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2CDA3" w14:textId="77777777" w:rsidR="00964316" w:rsidRDefault="00AD1E1A">
      <w:pPr>
        <w:rPr>
          <w:b/>
          <w:sz w:val="20"/>
          <w:szCs w:val="20"/>
        </w:rPr>
      </w:pPr>
      <w:r>
        <w:rPr>
          <w:b/>
          <w:sz w:val="20"/>
          <w:szCs w:val="20"/>
        </w:rPr>
        <w:t>The following protocol is from:</w:t>
      </w:r>
    </w:p>
    <w:p w14:paraId="5502CDA4" w14:textId="77777777" w:rsidR="00964316" w:rsidRDefault="00AD1E1A">
      <w:pPr>
        <w:rPr>
          <w:b/>
          <w:sz w:val="20"/>
          <w:szCs w:val="20"/>
        </w:rPr>
      </w:pPr>
      <w:hyperlink r:id="rId6">
        <w:r>
          <w:rPr>
            <w:b/>
            <w:color w:val="1155CC"/>
            <w:sz w:val="20"/>
            <w:szCs w:val="20"/>
            <w:u w:val="single"/>
          </w:rPr>
          <w:t>http://blocks.fhcrc.org/steveh/papers/CUT&amp;RUN_protocol.htm</w:t>
        </w:r>
      </w:hyperlink>
      <w:r>
        <w:rPr>
          <w:b/>
          <w:sz w:val="20"/>
          <w:szCs w:val="20"/>
        </w:rPr>
        <w:t xml:space="preserve"> This page is no longer available. </w:t>
      </w:r>
    </w:p>
    <w:p w14:paraId="5502CDA5" w14:textId="77777777" w:rsidR="00964316" w:rsidRDefault="00AD1E1A">
      <w:pPr>
        <w:rPr>
          <w:b/>
          <w:sz w:val="20"/>
          <w:szCs w:val="20"/>
        </w:rPr>
      </w:pPr>
      <w:r>
        <w:rPr>
          <w:b/>
          <w:sz w:val="20"/>
          <w:szCs w:val="20"/>
        </w:rPr>
        <w:t>This webpage is the original</w:t>
      </w:r>
      <w:r>
        <w:rPr>
          <w:b/>
          <w:strike/>
          <w:sz w:val="20"/>
          <w:szCs w:val="20"/>
        </w:rPr>
        <w:t xml:space="preserve"> and most updated</w:t>
      </w:r>
      <w:r>
        <w:rPr>
          <w:b/>
          <w:sz w:val="20"/>
          <w:szCs w:val="20"/>
        </w:rPr>
        <w:t xml:space="preserve"> protocol for CUT&amp;RUN from Steve Henikoff lab (Skene, </w:t>
      </w:r>
      <w:r>
        <w:rPr>
          <w:b/>
          <w:i/>
          <w:sz w:val="20"/>
          <w:szCs w:val="20"/>
        </w:rPr>
        <w:t>Elife</w:t>
      </w:r>
      <w:r>
        <w:rPr>
          <w:b/>
          <w:sz w:val="20"/>
          <w:szCs w:val="20"/>
        </w:rPr>
        <w:t>, 2017). They will no longer update it.</w:t>
      </w:r>
    </w:p>
    <w:p w14:paraId="5502CDA6" w14:textId="77777777" w:rsidR="00964316" w:rsidRDefault="00964316">
      <w:pPr>
        <w:rPr>
          <w:b/>
          <w:sz w:val="20"/>
          <w:szCs w:val="20"/>
        </w:rPr>
      </w:pPr>
    </w:p>
    <w:p w14:paraId="5502CDA7" w14:textId="77777777" w:rsidR="00964316" w:rsidRDefault="00964316">
      <w:pPr>
        <w:rPr>
          <w:b/>
          <w:sz w:val="20"/>
          <w:szCs w:val="20"/>
        </w:rPr>
      </w:pPr>
    </w:p>
    <w:p w14:paraId="5502CDA8" w14:textId="77777777" w:rsidR="00964316" w:rsidRDefault="00964316">
      <w:pPr>
        <w:rPr>
          <w:b/>
          <w:sz w:val="20"/>
          <w:szCs w:val="20"/>
        </w:rPr>
      </w:pPr>
    </w:p>
    <w:p w14:paraId="5502CDA9" w14:textId="77777777" w:rsidR="00964316" w:rsidRDefault="00AD1E1A">
      <w:pPr>
        <w:rPr>
          <w:b/>
          <w:sz w:val="20"/>
          <w:szCs w:val="20"/>
        </w:rPr>
      </w:pPr>
      <w:r>
        <w:rPr>
          <w:b/>
          <w:sz w:val="20"/>
          <w:szCs w:val="20"/>
        </w:rPr>
        <w:t xml:space="preserve">(They have released a new protocol here: </w:t>
      </w:r>
    </w:p>
    <w:p w14:paraId="5502CDAA" w14:textId="77777777" w:rsidR="00964316" w:rsidRDefault="00AD1E1A">
      <w:pPr>
        <w:rPr>
          <w:b/>
          <w:sz w:val="20"/>
          <w:szCs w:val="20"/>
        </w:rPr>
      </w:pPr>
      <w:hyperlink r:id="rId7">
        <w:r>
          <w:rPr>
            <w:b/>
            <w:color w:val="1155CC"/>
            <w:sz w:val="20"/>
            <w:szCs w:val="20"/>
            <w:u w:val="single"/>
          </w:rPr>
          <w:t>https://www.nature.com/articles/nprot.2018.015</w:t>
        </w:r>
      </w:hyperlink>
      <w:r>
        <w:rPr>
          <w:b/>
          <w:sz w:val="20"/>
          <w:szCs w:val="20"/>
        </w:rPr>
        <w:t xml:space="preserve">) The new protocol is easier to use and can be applied to very limited number of cells. However the following is the old protocol from Skene, </w:t>
      </w:r>
      <w:r>
        <w:rPr>
          <w:b/>
          <w:i/>
          <w:sz w:val="20"/>
          <w:szCs w:val="20"/>
        </w:rPr>
        <w:t>Elife</w:t>
      </w:r>
      <w:r>
        <w:rPr>
          <w:b/>
          <w:sz w:val="20"/>
          <w:szCs w:val="20"/>
        </w:rPr>
        <w:t>, 2017.</w:t>
      </w:r>
    </w:p>
    <w:p w14:paraId="5502CDAB" w14:textId="77777777" w:rsidR="00964316" w:rsidRDefault="00964316">
      <w:pPr>
        <w:rPr>
          <w:b/>
          <w:sz w:val="20"/>
          <w:szCs w:val="20"/>
        </w:rPr>
      </w:pPr>
    </w:p>
    <w:p w14:paraId="5502CDAC" w14:textId="73D95196" w:rsidR="00964316" w:rsidRDefault="00AD1E1A">
      <w:pPr>
        <w:rPr>
          <w:b/>
          <w:color w:val="0000FF"/>
          <w:sz w:val="20"/>
          <w:szCs w:val="20"/>
        </w:rPr>
      </w:pPr>
      <w:r>
        <w:rPr>
          <w:b/>
          <w:color w:val="0000FF"/>
          <w:sz w:val="20"/>
          <w:szCs w:val="20"/>
        </w:rPr>
        <w:t xml:space="preserve">My comments are in blue. Please tell me if you have further improvement to the protocol. The permanent link to this page are </w:t>
      </w:r>
      <w:hyperlink r:id="rId8">
        <w:r>
          <w:rPr>
            <w:b/>
            <w:color w:val="1155CC"/>
            <w:sz w:val="20"/>
            <w:szCs w:val="20"/>
            <w:u w:val="single"/>
          </w:rPr>
          <w:t>here</w:t>
        </w:r>
      </w:hyperlink>
      <w:r>
        <w:rPr>
          <w:b/>
          <w:color w:val="0000FF"/>
          <w:sz w:val="20"/>
          <w:szCs w:val="20"/>
        </w:rPr>
        <w:t xml:space="preserve"> or </w:t>
      </w:r>
      <w:hyperlink r:id="rId9">
        <w:r>
          <w:rPr>
            <w:b/>
            <w:color w:val="1155CC"/>
            <w:sz w:val="20"/>
            <w:szCs w:val="20"/>
            <w:u w:val="single"/>
          </w:rPr>
          <w:t>here</w:t>
        </w:r>
      </w:hyperlink>
      <w:r>
        <w:rPr>
          <w:b/>
          <w:color w:val="0000FF"/>
          <w:sz w:val="20"/>
          <w:szCs w:val="20"/>
        </w:rPr>
        <w:t>, please check occasionally for updates.</w:t>
      </w:r>
    </w:p>
    <w:p w14:paraId="5502CDAD" w14:textId="77777777" w:rsidR="00964316" w:rsidRDefault="00AD1E1A">
      <w:pPr>
        <w:rPr>
          <w:b/>
          <w:color w:val="0000FF"/>
          <w:sz w:val="20"/>
          <w:szCs w:val="20"/>
        </w:rPr>
      </w:pPr>
      <w:r>
        <w:rPr>
          <w:b/>
          <w:color w:val="0000FF"/>
          <w:sz w:val="20"/>
          <w:szCs w:val="20"/>
        </w:rPr>
        <w:t>Libary preparation protocol is</w:t>
      </w:r>
      <w:hyperlink r:id="rId10">
        <w:r>
          <w:rPr>
            <w:b/>
            <w:color w:val="1155CC"/>
            <w:sz w:val="20"/>
            <w:szCs w:val="20"/>
            <w:u w:val="single"/>
          </w:rPr>
          <w:t xml:space="preserve"> here</w:t>
        </w:r>
      </w:hyperlink>
      <w:r>
        <w:rPr>
          <w:b/>
          <w:color w:val="0000FF"/>
          <w:sz w:val="20"/>
          <w:szCs w:val="20"/>
        </w:rPr>
        <w:t>.</w:t>
      </w:r>
    </w:p>
    <w:p w14:paraId="5502CDAE" w14:textId="77777777" w:rsidR="00964316" w:rsidRDefault="00964316">
      <w:pPr>
        <w:rPr>
          <w:b/>
          <w:color w:val="0000FF"/>
          <w:sz w:val="20"/>
          <w:szCs w:val="20"/>
        </w:rPr>
      </w:pPr>
    </w:p>
    <w:p w14:paraId="5502CDAF" w14:textId="77777777" w:rsidR="00964316" w:rsidRDefault="00AD1E1A">
      <w:pPr>
        <w:rPr>
          <w:b/>
          <w:sz w:val="20"/>
          <w:szCs w:val="20"/>
        </w:rPr>
      </w:pPr>
      <w:r>
        <w:rPr>
          <w:b/>
          <w:sz w:val="20"/>
          <w:szCs w:val="20"/>
        </w:rPr>
        <w:t>See here for exciting development and evolution of CUT&amp;RUN, CUT&amp;Tag technology!</w:t>
      </w:r>
    </w:p>
    <w:p w14:paraId="5502CDB0" w14:textId="77777777" w:rsidR="00964316" w:rsidRDefault="00AD1E1A">
      <w:pPr>
        <w:rPr>
          <w:b/>
          <w:color w:val="0000FF"/>
          <w:sz w:val="20"/>
          <w:szCs w:val="20"/>
        </w:rPr>
      </w:pPr>
      <w:hyperlink r:id="rId11">
        <w:r>
          <w:rPr>
            <w:b/>
            <w:color w:val="1155CC"/>
            <w:sz w:val="20"/>
            <w:szCs w:val="20"/>
            <w:u w:val="single"/>
          </w:rPr>
          <w:t>https://www.encodeproject.org/documents/f843b460-826b-431f-a1f0-54710f096316/@@download/attachment/ENCODE-2019_Henikoff.pdf</w:t>
        </w:r>
      </w:hyperlink>
    </w:p>
    <w:p w14:paraId="5502CDB1" w14:textId="77777777" w:rsidR="00964316" w:rsidRDefault="00964316">
      <w:pPr>
        <w:rPr>
          <w:b/>
          <w:color w:val="0000FF"/>
          <w:sz w:val="20"/>
          <w:szCs w:val="20"/>
        </w:rPr>
      </w:pPr>
    </w:p>
    <w:p w14:paraId="5502CDB2" w14:textId="77777777" w:rsidR="00964316" w:rsidRDefault="00AD1E1A">
      <w:pPr>
        <w:rPr>
          <w:b/>
          <w:color w:val="FF0000"/>
          <w:sz w:val="40"/>
          <w:szCs w:val="40"/>
          <w:vertAlign w:val="superscript"/>
        </w:rPr>
      </w:pPr>
      <w:r>
        <w:rPr>
          <w:b/>
          <w:sz w:val="32"/>
          <w:szCs w:val="32"/>
        </w:rPr>
        <w:t>CUT&amp;RUN protocol (March 20, 2017)</w:t>
      </w:r>
      <w:r>
        <w:rPr>
          <w:b/>
          <w:color w:val="FF0000"/>
          <w:sz w:val="40"/>
          <w:szCs w:val="40"/>
          <w:vertAlign w:val="superscript"/>
        </w:rPr>
        <w:t>1</w:t>
      </w:r>
    </w:p>
    <w:p w14:paraId="5502CDB3" w14:textId="77777777" w:rsidR="00964316" w:rsidRDefault="00AD1E1A">
      <w:pPr>
        <w:rPr>
          <w:b/>
        </w:rPr>
      </w:pPr>
      <w:r>
        <w:rPr>
          <w:b/>
        </w:rPr>
        <w:t xml:space="preserve"> </w:t>
      </w:r>
    </w:p>
    <w:p w14:paraId="5502CDB4" w14:textId="77777777" w:rsidR="00964316" w:rsidRDefault="00AD1E1A">
      <w:pPr>
        <w:rPr>
          <w:b/>
          <w:color w:val="FF0000"/>
          <w:vertAlign w:val="superscript"/>
        </w:rPr>
      </w:pPr>
      <w:r>
        <w:rPr>
          <w:b/>
          <w:sz w:val="28"/>
          <w:szCs w:val="28"/>
          <w:u w:val="single"/>
        </w:rPr>
        <w:t>Buffers</w:t>
      </w:r>
      <w:r>
        <w:rPr>
          <w:b/>
          <w:color w:val="FF0000"/>
          <w:vertAlign w:val="superscript"/>
        </w:rPr>
        <w:t>2</w:t>
      </w:r>
    </w:p>
    <w:p w14:paraId="5502CDB5" w14:textId="77777777" w:rsidR="00964316" w:rsidRDefault="00AD1E1A">
      <w:pPr>
        <w:rPr>
          <w:b/>
        </w:rPr>
      </w:pPr>
      <w:r>
        <w:rPr>
          <w:b/>
        </w:rPr>
        <w:t>Nuclear extraction (NE 50 ml)</w:t>
      </w:r>
    </w:p>
    <w:p w14:paraId="5502CDB6" w14:textId="77777777" w:rsidR="00964316" w:rsidRDefault="00AD1E1A">
      <w:r>
        <w:t>_</w:t>
      </w:r>
      <w:r>
        <w:rPr>
          <w:rFonts w:ascii="Times New Roman" w:eastAsia="Times New Roman" w:hAnsi="Times New Roman" w:cs="Times New Roman"/>
          <w:sz w:val="14"/>
          <w:szCs w:val="14"/>
        </w:rPr>
        <w:t xml:space="preserve">      </w:t>
      </w:r>
      <w:r>
        <w:t>1 ml 1M HEPES-KOH pH 7.9              (20 mM)</w:t>
      </w:r>
    </w:p>
    <w:p w14:paraId="5502CDB7" w14:textId="77777777" w:rsidR="00964316" w:rsidRDefault="00AD1E1A">
      <w:r>
        <w:t>_</w:t>
      </w:r>
      <w:r>
        <w:rPr>
          <w:rFonts w:ascii="Times New Roman" w:eastAsia="Times New Roman" w:hAnsi="Times New Roman" w:cs="Times New Roman"/>
          <w:sz w:val="14"/>
          <w:szCs w:val="14"/>
        </w:rPr>
        <w:t xml:space="preserve">      </w:t>
      </w:r>
      <w:r>
        <w:t>500 µL 1M KCl                                    (10 mM)</w:t>
      </w:r>
    </w:p>
    <w:p w14:paraId="5502CDB8" w14:textId="77777777" w:rsidR="00964316" w:rsidRDefault="00AD1E1A">
      <w:r>
        <w:t>_</w:t>
      </w:r>
      <w:r>
        <w:rPr>
          <w:rFonts w:ascii="Times New Roman" w:eastAsia="Times New Roman" w:hAnsi="Times New Roman" w:cs="Times New Roman"/>
          <w:sz w:val="14"/>
          <w:szCs w:val="14"/>
        </w:rPr>
        <w:t xml:space="preserve">      </w:t>
      </w:r>
      <w:r>
        <w:t>12.5 µL 2M Spermidine                    (0.5 mM)</w:t>
      </w:r>
    </w:p>
    <w:p w14:paraId="5502CDB9" w14:textId="77777777" w:rsidR="00964316" w:rsidRDefault="00AD1E1A">
      <w:r>
        <w:t>_</w:t>
      </w:r>
      <w:r>
        <w:rPr>
          <w:rFonts w:ascii="Times New Roman" w:eastAsia="Times New Roman" w:hAnsi="Times New Roman" w:cs="Times New Roman"/>
          <w:sz w:val="14"/>
          <w:szCs w:val="14"/>
        </w:rPr>
        <w:t xml:space="preserve">      </w:t>
      </w:r>
      <w:r>
        <w:t>500 µL 10% Triton X-100                   (0.1%)</w:t>
      </w:r>
    </w:p>
    <w:p w14:paraId="5502CDBA" w14:textId="77777777" w:rsidR="00964316" w:rsidRDefault="00AD1E1A">
      <w:r>
        <w:t>_</w:t>
      </w:r>
      <w:r>
        <w:rPr>
          <w:rFonts w:ascii="Times New Roman" w:eastAsia="Times New Roman" w:hAnsi="Times New Roman" w:cs="Times New Roman"/>
          <w:sz w:val="14"/>
          <w:szCs w:val="14"/>
        </w:rPr>
        <w:t xml:space="preserve">      </w:t>
      </w:r>
      <w:r>
        <w:t>12.5 ml 80% Glycerol                        (20%)</w:t>
      </w:r>
    </w:p>
    <w:p w14:paraId="5502CDBB" w14:textId="77777777" w:rsidR="00964316" w:rsidRDefault="00AD1E1A">
      <w:r>
        <w:t>_</w:t>
      </w:r>
      <w:r>
        <w:rPr>
          <w:rFonts w:ascii="Times New Roman" w:eastAsia="Times New Roman" w:hAnsi="Times New Roman" w:cs="Times New Roman"/>
          <w:sz w:val="14"/>
          <w:szCs w:val="14"/>
        </w:rPr>
        <w:t xml:space="preserve">      </w:t>
      </w:r>
      <w:r>
        <w:t>water to 50 ml</w:t>
      </w:r>
    </w:p>
    <w:p w14:paraId="5502CDBC" w14:textId="77777777" w:rsidR="00964316" w:rsidRDefault="00AD1E1A">
      <w:r>
        <w:t>_</w:t>
      </w:r>
      <w:r>
        <w:rPr>
          <w:rFonts w:ascii="Times New Roman" w:eastAsia="Times New Roman" w:hAnsi="Times New Roman" w:cs="Times New Roman"/>
          <w:sz w:val="14"/>
          <w:szCs w:val="14"/>
        </w:rPr>
        <w:t xml:space="preserve">      </w:t>
      </w:r>
      <w:r>
        <w:t>1 large Roche complete EDTA-free tablet</w:t>
      </w:r>
    </w:p>
    <w:p w14:paraId="5502CDBD" w14:textId="77777777" w:rsidR="00964316" w:rsidRDefault="00AD1E1A">
      <w:r>
        <w:t xml:space="preserve"> </w:t>
      </w:r>
    </w:p>
    <w:p w14:paraId="5502CDBE" w14:textId="77777777" w:rsidR="00964316" w:rsidRDefault="00AD1E1A">
      <w:pPr>
        <w:rPr>
          <w:b/>
        </w:rPr>
      </w:pPr>
      <w:r>
        <w:rPr>
          <w:b/>
        </w:rPr>
        <w:t>Phosphate buffered saline (PBS)</w:t>
      </w:r>
    </w:p>
    <w:p w14:paraId="5502CDBF" w14:textId="77777777" w:rsidR="00964316" w:rsidRDefault="00AD1E1A">
      <w:pPr>
        <w:rPr>
          <w:b/>
        </w:rPr>
      </w:pPr>
      <w:r>
        <w:rPr>
          <w:b/>
        </w:rPr>
        <w:t xml:space="preserve"> </w:t>
      </w:r>
    </w:p>
    <w:p w14:paraId="5502CDC0" w14:textId="77777777" w:rsidR="00964316" w:rsidRDefault="00AD1E1A">
      <w:pPr>
        <w:rPr>
          <w:b/>
        </w:rPr>
      </w:pPr>
      <w:r>
        <w:rPr>
          <w:b/>
        </w:rPr>
        <w:t>Binding (20 ml)</w:t>
      </w:r>
    </w:p>
    <w:p w14:paraId="5502CDC1" w14:textId="77777777" w:rsidR="00964316" w:rsidRDefault="00AD1E1A">
      <w:r>
        <w:t>_</w:t>
      </w:r>
      <w:r>
        <w:rPr>
          <w:rFonts w:ascii="Times New Roman" w:eastAsia="Times New Roman" w:hAnsi="Times New Roman" w:cs="Times New Roman"/>
          <w:sz w:val="14"/>
          <w:szCs w:val="14"/>
        </w:rPr>
        <w:t xml:space="preserve">      </w:t>
      </w:r>
      <w:r>
        <w:t>400 µL 1M HEPES-KOH pH 7.9          (20 mM)</w:t>
      </w:r>
    </w:p>
    <w:p w14:paraId="5502CDC2" w14:textId="77777777" w:rsidR="00964316" w:rsidRDefault="00AD1E1A">
      <w:r>
        <w:t>_</w:t>
      </w:r>
      <w:r>
        <w:rPr>
          <w:rFonts w:ascii="Times New Roman" w:eastAsia="Times New Roman" w:hAnsi="Times New Roman" w:cs="Times New Roman"/>
          <w:sz w:val="14"/>
          <w:szCs w:val="14"/>
        </w:rPr>
        <w:t xml:space="preserve">      </w:t>
      </w:r>
      <w:r>
        <w:t>200 µL 1M KCl                                    (10 mM)</w:t>
      </w:r>
    </w:p>
    <w:p w14:paraId="5502CDC3" w14:textId="77777777" w:rsidR="00964316" w:rsidRDefault="00AD1E1A">
      <w:r>
        <w:t>_</w:t>
      </w:r>
      <w:r>
        <w:rPr>
          <w:rFonts w:ascii="Times New Roman" w:eastAsia="Times New Roman" w:hAnsi="Times New Roman" w:cs="Times New Roman"/>
          <w:sz w:val="14"/>
          <w:szCs w:val="14"/>
        </w:rPr>
        <w:t xml:space="preserve">      </w:t>
      </w:r>
      <w:r>
        <w:t>20 µL 1M CaCl</w:t>
      </w:r>
      <w:r>
        <w:rPr>
          <w:vertAlign w:val="subscript"/>
        </w:rPr>
        <w:t>2</w:t>
      </w:r>
      <w:r>
        <w:t xml:space="preserve">                                   (1 mM)</w:t>
      </w:r>
    </w:p>
    <w:p w14:paraId="5502CDC4" w14:textId="77777777" w:rsidR="00964316" w:rsidRDefault="00AD1E1A">
      <w:r>
        <w:t>_</w:t>
      </w:r>
      <w:r>
        <w:rPr>
          <w:rFonts w:ascii="Times New Roman" w:eastAsia="Times New Roman" w:hAnsi="Times New Roman" w:cs="Times New Roman"/>
          <w:sz w:val="14"/>
          <w:szCs w:val="14"/>
        </w:rPr>
        <w:t xml:space="preserve">      </w:t>
      </w:r>
      <w:r>
        <w:t>20 µL 1M MnCl</w:t>
      </w:r>
      <w:r>
        <w:rPr>
          <w:vertAlign w:val="subscript"/>
        </w:rPr>
        <w:t>2</w:t>
      </w:r>
      <w:r>
        <w:t xml:space="preserve">                                 (1 mM)</w:t>
      </w:r>
    </w:p>
    <w:p w14:paraId="5502CDC5" w14:textId="77777777" w:rsidR="00964316" w:rsidRDefault="00AD1E1A">
      <w:r>
        <w:t>_</w:t>
      </w:r>
      <w:r>
        <w:rPr>
          <w:rFonts w:ascii="Times New Roman" w:eastAsia="Times New Roman" w:hAnsi="Times New Roman" w:cs="Times New Roman"/>
          <w:sz w:val="14"/>
          <w:szCs w:val="14"/>
        </w:rPr>
        <w:t xml:space="preserve">      </w:t>
      </w:r>
      <w:r>
        <w:t>water to 20 ml</w:t>
      </w:r>
    </w:p>
    <w:p w14:paraId="5502CDC6" w14:textId="77777777" w:rsidR="00964316" w:rsidRDefault="00AD1E1A">
      <w:pPr>
        <w:rPr>
          <w:b/>
        </w:rPr>
      </w:pPr>
      <w:r>
        <w:rPr>
          <w:b/>
        </w:rPr>
        <w:t xml:space="preserve"> </w:t>
      </w:r>
    </w:p>
    <w:p w14:paraId="5502CDC7" w14:textId="77777777" w:rsidR="00964316" w:rsidRDefault="00AD1E1A">
      <w:pPr>
        <w:rPr>
          <w:b/>
        </w:rPr>
      </w:pPr>
      <w:r>
        <w:rPr>
          <w:b/>
        </w:rPr>
        <w:t>Wash (100 ml)</w:t>
      </w:r>
    </w:p>
    <w:p w14:paraId="5502CDC8" w14:textId="77777777" w:rsidR="00964316" w:rsidRDefault="00AD1E1A">
      <w:r>
        <w:t>_</w:t>
      </w:r>
      <w:r>
        <w:rPr>
          <w:rFonts w:ascii="Times New Roman" w:eastAsia="Times New Roman" w:hAnsi="Times New Roman" w:cs="Times New Roman"/>
          <w:sz w:val="14"/>
          <w:szCs w:val="14"/>
        </w:rPr>
        <w:t xml:space="preserve">      </w:t>
      </w:r>
      <w:r>
        <w:t>2 ml 1 M HEPES pH 7.5                     (20 mM)</w:t>
      </w:r>
    </w:p>
    <w:p w14:paraId="5502CDC9" w14:textId="77777777" w:rsidR="00964316" w:rsidRDefault="00AD1E1A">
      <w:r>
        <w:t>_</w:t>
      </w:r>
      <w:r>
        <w:rPr>
          <w:rFonts w:ascii="Times New Roman" w:eastAsia="Times New Roman" w:hAnsi="Times New Roman" w:cs="Times New Roman"/>
          <w:sz w:val="14"/>
          <w:szCs w:val="14"/>
        </w:rPr>
        <w:t xml:space="preserve">      </w:t>
      </w:r>
      <w:r>
        <w:t>3 ml 5 M NaCl                                    (150 mM)</w:t>
      </w:r>
    </w:p>
    <w:p w14:paraId="5502CDCA" w14:textId="77777777" w:rsidR="00964316" w:rsidRDefault="00AD1E1A">
      <w:r>
        <w:t>_</w:t>
      </w:r>
      <w:r>
        <w:rPr>
          <w:rFonts w:ascii="Times New Roman" w:eastAsia="Times New Roman" w:hAnsi="Times New Roman" w:cs="Times New Roman"/>
          <w:sz w:val="14"/>
          <w:szCs w:val="14"/>
        </w:rPr>
        <w:t xml:space="preserve">      </w:t>
      </w:r>
      <w:r>
        <w:t>25 µL Spermidine                             (0.5 mM)</w:t>
      </w:r>
    </w:p>
    <w:p w14:paraId="5502CDCB" w14:textId="77777777" w:rsidR="00964316" w:rsidRDefault="00AD1E1A">
      <w:r>
        <w:t>_</w:t>
      </w:r>
      <w:r>
        <w:rPr>
          <w:rFonts w:ascii="Times New Roman" w:eastAsia="Times New Roman" w:hAnsi="Times New Roman" w:cs="Times New Roman"/>
          <w:sz w:val="14"/>
          <w:szCs w:val="14"/>
        </w:rPr>
        <w:t xml:space="preserve">      </w:t>
      </w:r>
      <w:r>
        <w:t>333 µL 30% BSA                                 (0.1%)</w:t>
      </w:r>
    </w:p>
    <w:p w14:paraId="5502CDCC" w14:textId="77777777" w:rsidR="00964316" w:rsidRDefault="00AD1E1A">
      <w:r>
        <w:t>_</w:t>
      </w:r>
      <w:r>
        <w:rPr>
          <w:rFonts w:ascii="Times New Roman" w:eastAsia="Times New Roman" w:hAnsi="Times New Roman" w:cs="Times New Roman"/>
          <w:sz w:val="14"/>
          <w:szCs w:val="14"/>
        </w:rPr>
        <w:t xml:space="preserve">      </w:t>
      </w:r>
      <w:r>
        <w:t>water</w:t>
      </w:r>
    </w:p>
    <w:p w14:paraId="5502CDCD" w14:textId="77777777" w:rsidR="00964316" w:rsidRDefault="00AD1E1A">
      <w:r>
        <w:t>_</w:t>
      </w:r>
      <w:r>
        <w:rPr>
          <w:rFonts w:ascii="Times New Roman" w:eastAsia="Times New Roman" w:hAnsi="Times New Roman" w:cs="Times New Roman"/>
          <w:sz w:val="14"/>
          <w:szCs w:val="14"/>
        </w:rPr>
        <w:t xml:space="preserve">      </w:t>
      </w:r>
      <w:r>
        <w:t>2 large Roche complete EDTA-free tablets</w:t>
      </w:r>
    </w:p>
    <w:p w14:paraId="5502CDCE" w14:textId="77777777" w:rsidR="00964316" w:rsidRDefault="00AD1E1A">
      <w:pPr>
        <w:rPr>
          <w:b/>
        </w:rPr>
      </w:pPr>
      <w:r>
        <w:rPr>
          <w:b/>
        </w:rPr>
        <w:lastRenderedPageBreak/>
        <w:t xml:space="preserve"> </w:t>
      </w:r>
    </w:p>
    <w:p w14:paraId="5502CDCF" w14:textId="77777777" w:rsidR="00964316" w:rsidRDefault="00AD1E1A">
      <w:pPr>
        <w:rPr>
          <w:b/>
        </w:rPr>
      </w:pPr>
      <w:r>
        <w:rPr>
          <w:b/>
        </w:rPr>
        <w:t>Blocking</w:t>
      </w:r>
      <w:r>
        <w:rPr>
          <w:b/>
          <w:color w:val="FF0000"/>
          <w:vertAlign w:val="superscript"/>
        </w:rPr>
        <w:t>3</w:t>
      </w:r>
      <w:r>
        <w:rPr>
          <w:b/>
        </w:rPr>
        <w:t xml:space="preserve"> (5 ml)</w:t>
      </w:r>
    </w:p>
    <w:p w14:paraId="5502CDD0" w14:textId="77777777" w:rsidR="00964316" w:rsidRDefault="00AD1E1A">
      <w:r>
        <w:t>_</w:t>
      </w:r>
      <w:r>
        <w:rPr>
          <w:rFonts w:ascii="Times New Roman" w:eastAsia="Times New Roman" w:hAnsi="Times New Roman" w:cs="Times New Roman"/>
          <w:sz w:val="14"/>
          <w:szCs w:val="14"/>
        </w:rPr>
        <w:t xml:space="preserve">      </w:t>
      </w:r>
      <w:r>
        <w:t>5 ml Wash buffer</w:t>
      </w:r>
    </w:p>
    <w:p w14:paraId="5502CDD1" w14:textId="77777777" w:rsidR="00964316" w:rsidRDefault="00AD1E1A">
      <w:r>
        <w:t>_</w:t>
      </w:r>
      <w:r>
        <w:rPr>
          <w:rFonts w:ascii="Times New Roman" w:eastAsia="Times New Roman" w:hAnsi="Times New Roman" w:cs="Times New Roman"/>
          <w:sz w:val="14"/>
          <w:szCs w:val="14"/>
        </w:rPr>
        <w:t xml:space="preserve">      </w:t>
      </w:r>
      <w:r>
        <w:t>20 µL 0.5 M EDTA                               (2 mM)</w:t>
      </w:r>
    </w:p>
    <w:p w14:paraId="5502CDD2" w14:textId="77777777" w:rsidR="00964316" w:rsidRDefault="00AD1E1A">
      <w:r>
        <w:t xml:space="preserve"> </w:t>
      </w:r>
    </w:p>
    <w:p w14:paraId="5502CDD3" w14:textId="77777777" w:rsidR="00964316" w:rsidRDefault="00AD1E1A">
      <w:pPr>
        <w:rPr>
          <w:b/>
        </w:rPr>
      </w:pPr>
      <w:r>
        <w:rPr>
          <w:b/>
        </w:rPr>
        <w:t>2XRSTOP+ (5 ml)</w:t>
      </w:r>
    </w:p>
    <w:p w14:paraId="5502CDD4" w14:textId="77777777" w:rsidR="00964316" w:rsidRDefault="00AD1E1A">
      <w:r>
        <w:t>_</w:t>
      </w:r>
      <w:r>
        <w:rPr>
          <w:rFonts w:ascii="Times New Roman" w:eastAsia="Times New Roman" w:hAnsi="Times New Roman" w:cs="Times New Roman"/>
          <w:sz w:val="14"/>
          <w:szCs w:val="14"/>
        </w:rPr>
        <w:t xml:space="preserve">      </w:t>
      </w:r>
      <w:r>
        <w:t>200 µl 5M NaCl                                  (200 mM)</w:t>
      </w:r>
    </w:p>
    <w:p w14:paraId="5502CDD5" w14:textId="77777777" w:rsidR="00964316" w:rsidRDefault="00AD1E1A">
      <w:r>
        <w:t>_</w:t>
      </w:r>
      <w:r>
        <w:rPr>
          <w:rFonts w:ascii="Times New Roman" w:eastAsia="Times New Roman" w:hAnsi="Times New Roman" w:cs="Times New Roman"/>
          <w:sz w:val="14"/>
          <w:szCs w:val="14"/>
        </w:rPr>
        <w:t xml:space="preserve">      </w:t>
      </w:r>
      <w:r>
        <w:t xml:space="preserve">200 µL 0.5M EDTA                              (20 mM)         </w:t>
      </w:r>
    </w:p>
    <w:p w14:paraId="5502CDD6" w14:textId="77777777" w:rsidR="00964316" w:rsidRDefault="00AD1E1A">
      <w:r>
        <w:t>_</w:t>
      </w:r>
      <w:r>
        <w:rPr>
          <w:rFonts w:ascii="Times New Roman" w:eastAsia="Times New Roman" w:hAnsi="Times New Roman" w:cs="Times New Roman"/>
          <w:sz w:val="14"/>
          <w:szCs w:val="14"/>
        </w:rPr>
        <w:t xml:space="preserve">      </w:t>
      </w:r>
      <w:r>
        <w:t>100 µL 0.2M EGTA                              (4 mM)</w:t>
      </w:r>
    </w:p>
    <w:p w14:paraId="5502CDD7" w14:textId="77777777" w:rsidR="00964316" w:rsidRDefault="00AD1E1A">
      <w:r>
        <w:t>_</w:t>
      </w:r>
      <w:r>
        <w:rPr>
          <w:rFonts w:ascii="Times New Roman" w:eastAsia="Times New Roman" w:hAnsi="Times New Roman" w:cs="Times New Roman"/>
          <w:sz w:val="14"/>
          <w:szCs w:val="14"/>
        </w:rPr>
        <w:t xml:space="preserve">      </w:t>
      </w:r>
      <w:r>
        <w:t>4.46 ml water</w:t>
      </w:r>
    </w:p>
    <w:p w14:paraId="5502CDD8" w14:textId="77777777" w:rsidR="00964316" w:rsidRDefault="00AD1E1A">
      <w:r>
        <w:t>_</w:t>
      </w:r>
      <w:r>
        <w:rPr>
          <w:rFonts w:ascii="Times New Roman" w:eastAsia="Times New Roman" w:hAnsi="Times New Roman" w:cs="Times New Roman"/>
          <w:sz w:val="14"/>
          <w:szCs w:val="14"/>
        </w:rPr>
        <w:t xml:space="preserve">      </w:t>
      </w:r>
      <w:r>
        <w:t>25 µL RNase A 10 mg/ml                 (50 µg/ml)</w:t>
      </w:r>
    </w:p>
    <w:p w14:paraId="5502CDD9" w14:textId="77777777" w:rsidR="00964316" w:rsidRDefault="00AD1E1A">
      <w:pPr>
        <w:rPr>
          <w:color w:val="0000FF"/>
        </w:rPr>
      </w:pPr>
      <w:r>
        <w:t>_</w:t>
      </w:r>
      <w:r>
        <w:rPr>
          <w:rFonts w:ascii="Times New Roman" w:eastAsia="Times New Roman" w:hAnsi="Times New Roman" w:cs="Times New Roman"/>
          <w:sz w:val="14"/>
          <w:szCs w:val="14"/>
        </w:rPr>
        <w:t xml:space="preserve">      </w:t>
      </w:r>
      <w:r>
        <w:t xml:space="preserve">10 µL glycogen 20 mg/ml                 (40 µg/ml)          </w:t>
      </w:r>
      <w:r>
        <w:rPr>
          <w:color w:val="0000FF"/>
        </w:rPr>
        <w:t>Add RNase and glycogen freshly.</w:t>
      </w:r>
    </w:p>
    <w:p w14:paraId="5502CDDA" w14:textId="77777777" w:rsidR="00964316" w:rsidRDefault="00AD1E1A">
      <w:pPr>
        <w:rPr>
          <w:color w:val="0000FF"/>
        </w:rPr>
      </w:pPr>
      <w:r>
        <w:t>_</w:t>
      </w:r>
      <w:r>
        <w:rPr>
          <w:rFonts w:ascii="Times New Roman" w:eastAsia="Times New Roman" w:hAnsi="Times New Roman" w:cs="Times New Roman"/>
          <w:sz w:val="14"/>
          <w:szCs w:val="14"/>
        </w:rPr>
        <w:t xml:space="preserve">      </w:t>
      </w:r>
      <w:r>
        <w:t>5 µL heterologous DNA @10 ng/ml</w:t>
      </w:r>
      <w:r>
        <w:rPr>
          <w:b/>
          <w:color w:val="FF0000"/>
          <w:vertAlign w:val="superscript"/>
        </w:rPr>
        <w:t>4</w:t>
      </w:r>
      <w:r>
        <w:t xml:space="preserve">         (10 pg/ml) </w:t>
      </w:r>
      <w:r>
        <w:rPr>
          <w:color w:val="0000FF"/>
        </w:rPr>
        <w:t>I don’t use spike in DNA.</w:t>
      </w:r>
    </w:p>
    <w:p w14:paraId="5502CDDB" w14:textId="77777777" w:rsidR="00964316" w:rsidRDefault="00964316"/>
    <w:p w14:paraId="5502CDDC" w14:textId="77777777" w:rsidR="00964316" w:rsidRDefault="00AD1E1A">
      <w:pPr>
        <w:rPr>
          <w:b/>
          <w:color w:val="FF0000"/>
          <w:vertAlign w:val="superscript"/>
        </w:rPr>
      </w:pPr>
      <w:r>
        <w:rPr>
          <w:b/>
          <w:sz w:val="28"/>
          <w:szCs w:val="28"/>
          <w:u w:val="single"/>
        </w:rPr>
        <w:t>Procedure</w:t>
      </w:r>
      <w:r>
        <w:rPr>
          <w:b/>
          <w:color w:val="FF0000"/>
          <w:vertAlign w:val="superscript"/>
        </w:rPr>
        <w:t>5</w:t>
      </w:r>
    </w:p>
    <w:p w14:paraId="5502CDDD" w14:textId="77777777" w:rsidR="00964316" w:rsidRDefault="00AD1E1A">
      <w:pPr>
        <w:rPr>
          <w:b/>
        </w:rPr>
      </w:pPr>
      <w:r>
        <w:rPr>
          <w:b/>
        </w:rPr>
        <w:t>1) Lysis</w:t>
      </w:r>
    </w:p>
    <w:p w14:paraId="5502CDDE" w14:textId="77777777" w:rsidR="00964316" w:rsidRDefault="00AD1E1A">
      <w:r>
        <w:t>_</w:t>
      </w:r>
      <w:r>
        <w:rPr>
          <w:rFonts w:ascii="Times New Roman" w:eastAsia="Times New Roman" w:hAnsi="Times New Roman" w:cs="Times New Roman"/>
          <w:sz w:val="14"/>
          <w:szCs w:val="14"/>
        </w:rPr>
        <w:t xml:space="preserve">      </w:t>
      </w:r>
      <w:r>
        <w:t>Harvest fresh culture(s)</w:t>
      </w:r>
      <w:r>
        <w:rPr>
          <w:b/>
          <w:color w:val="FF0000"/>
          <w:vertAlign w:val="superscript"/>
        </w:rPr>
        <w:t>6,7</w:t>
      </w:r>
      <w:r>
        <w:t xml:space="preserve"> and count cells. The following is for </w:t>
      </w:r>
      <w:r>
        <w:rPr>
          <w:strike/>
        </w:rPr>
        <w:t>6 million</w:t>
      </w:r>
      <w:r>
        <w:t xml:space="preserve"> 2 million mammalian cells (</w:t>
      </w:r>
      <w:r>
        <w:rPr>
          <w:strike/>
        </w:rPr>
        <w:t>10</w:t>
      </w:r>
      <w:r>
        <w:t xml:space="preserve"> 1  time-point samples)</w:t>
      </w:r>
    </w:p>
    <w:p w14:paraId="5502CDDF" w14:textId="77777777" w:rsidR="00964316" w:rsidRDefault="00AD1E1A">
      <w:pPr>
        <w:rPr>
          <w:color w:val="0000FF"/>
        </w:rPr>
      </w:pPr>
      <w:r>
        <w:rPr>
          <w:color w:val="0000FF"/>
        </w:rPr>
        <w:t>I now use 2 million cells for each experiment, and do only one time point. The numbers below are for 2 million cells. I’ve succeeded with as low as 100k cells using this protocol.</w:t>
      </w:r>
    </w:p>
    <w:p w14:paraId="5502CDE0" w14:textId="77777777" w:rsidR="00964316" w:rsidRDefault="00AD1E1A">
      <w:r>
        <w:t>_</w:t>
      </w:r>
      <w:r>
        <w:rPr>
          <w:rFonts w:ascii="Times New Roman" w:eastAsia="Times New Roman" w:hAnsi="Times New Roman" w:cs="Times New Roman"/>
          <w:sz w:val="14"/>
          <w:szCs w:val="14"/>
        </w:rPr>
        <w:t xml:space="preserve">      </w:t>
      </w:r>
      <w:r>
        <w:t>Spin down at 600g 3’ 4</w:t>
      </w:r>
      <w:r>
        <w:rPr>
          <w:vertAlign w:val="superscript"/>
        </w:rPr>
        <w:t>o</w:t>
      </w:r>
      <w:r>
        <w:t>C swing-bucket rotor and decant.</w:t>
      </w:r>
    </w:p>
    <w:p w14:paraId="5502CDE1" w14:textId="77777777" w:rsidR="00964316" w:rsidRDefault="00AD1E1A">
      <w:r>
        <w:t>_</w:t>
      </w:r>
      <w:r>
        <w:rPr>
          <w:rFonts w:ascii="Times New Roman" w:eastAsia="Times New Roman" w:hAnsi="Times New Roman" w:cs="Times New Roman"/>
          <w:sz w:val="14"/>
          <w:szCs w:val="14"/>
        </w:rPr>
        <w:t xml:space="preserve">      </w:t>
      </w:r>
      <w:r>
        <w:t>Resuspend in 1 ml cold PBS by gently pipetting and transfer to a 1.7 ml Eppendorf tube.</w:t>
      </w:r>
    </w:p>
    <w:p w14:paraId="5502CDE2" w14:textId="77777777" w:rsidR="00964316" w:rsidRDefault="00AD1E1A">
      <w:r>
        <w:t>_</w:t>
      </w:r>
      <w:r>
        <w:rPr>
          <w:rFonts w:ascii="Times New Roman" w:eastAsia="Times New Roman" w:hAnsi="Times New Roman" w:cs="Times New Roman"/>
          <w:sz w:val="14"/>
          <w:szCs w:val="14"/>
        </w:rPr>
        <w:t xml:space="preserve">      </w:t>
      </w:r>
      <w:r>
        <w:t>Spin down at 600g 3’ 4</w:t>
      </w:r>
      <w:r>
        <w:rPr>
          <w:vertAlign w:val="superscript"/>
        </w:rPr>
        <w:t>o</w:t>
      </w:r>
      <w:r>
        <w:t>C swing-bucket rotor and decant.</w:t>
      </w:r>
    </w:p>
    <w:p w14:paraId="5502CDE3" w14:textId="77777777" w:rsidR="00964316" w:rsidRDefault="00AD1E1A">
      <w:pPr>
        <w:rPr>
          <w:color w:val="0000FF"/>
        </w:rPr>
      </w:pPr>
      <w:r>
        <w:t>_</w:t>
      </w:r>
      <w:r>
        <w:rPr>
          <w:rFonts w:ascii="Times New Roman" w:eastAsia="Times New Roman" w:hAnsi="Times New Roman" w:cs="Times New Roman"/>
          <w:sz w:val="14"/>
          <w:szCs w:val="14"/>
        </w:rPr>
        <w:t xml:space="preserve">      </w:t>
      </w:r>
      <w:r>
        <w:t xml:space="preserve">Resuspend in </w:t>
      </w:r>
      <w:r>
        <w:rPr>
          <w:strike/>
        </w:rPr>
        <w:t xml:space="preserve">1 </w:t>
      </w:r>
      <w:r>
        <w:t>0.4 ml NE buffer by gentle pipetting. Cells may be aliquoted and frozen at this point</w:t>
      </w:r>
      <w:r>
        <w:rPr>
          <w:b/>
          <w:color w:val="FF0000"/>
          <w:vertAlign w:val="superscript"/>
        </w:rPr>
        <w:t>8</w:t>
      </w:r>
    </w:p>
    <w:p w14:paraId="5502CDE4" w14:textId="77777777" w:rsidR="00964316" w:rsidRDefault="00AD1E1A">
      <w:r>
        <w:t>_</w:t>
      </w:r>
      <w:r>
        <w:rPr>
          <w:rFonts w:ascii="Times New Roman" w:eastAsia="Times New Roman" w:hAnsi="Times New Roman" w:cs="Times New Roman"/>
          <w:sz w:val="14"/>
          <w:szCs w:val="14"/>
        </w:rPr>
        <w:t xml:space="preserve">      </w:t>
      </w:r>
      <w:r>
        <w:t>Spin down at 600g 3’ 4</w:t>
      </w:r>
      <w:r>
        <w:rPr>
          <w:vertAlign w:val="superscript"/>
        </w:rPr>
        <w:t>o</w:t>
      </w:r>
      <w:r>
        <w:t>C swing-bucket rotor and decant.</w:t>
      </w:r>
    </w:p>
    <w:p w14:paraId="5502CDE5" w14:textId="77777777" w:rsidR="00964316" w:rsidRDefault="00AD1E1A">
      <w:r>
        <w:t>_</w:t>
      </w:r>
      <w:r>
        <w:rPr>
          <w:rFonts w:ascii="Times New Roman" w:eastAsia="Times New Roman" w:hAnsi="Times New Roman" w:cs="Times New Roman"/>
          <w:sz w:val="14"/>
          <w:szCs w:val="14"/>
        </w:rPr>
        <w:t xml:space="preserve">      </w:t>
      </w:r>
      <w:r>
        <w:t>Resuspend in</w:t>
      </w:r>
      <w:r>
        <w:rPr>
          <w:strike/>
        </w:rPr>
        <w:t xml:space="preserve"> 600 </w:t>
      </w:r>
      <w:r>
        <w:t xml:space="preserve">200 µL NE buffer per </w:t>
      </w:r>
      <w:r>
        <w:rPr>
          <w:strike/>
        </w:rPr>
        <w:t>6</w:t>
      </w:r>
      <w:r>
        <w:t xml:space="preserve"> 2 million mammalian cells.</w:t>
      </w:r>
    </w:p>
    <w:p w14:paraId="5502CDE6" w14:textId="77777777" w:rsidR="00964316" w:rsidRDefault="00AD1E1A">
      <w:pPr>
        <w:rPr>
          <w:b/>
          <w:color w:val="FF0000"/>
          <w:vertAlign w:val="superscript"/>
        </w:rPr>
      </w:pPr>
      <w:r>
        <w:rPr>
          <w:b/>
        </w:rPr>
        <w:t>2) Bind to magnetic beads</w:t>
      </w:r>
      <w:r>
        <w:rPr>
          <w:b/>
          <w:color w:val="FF0000"/>
          <w:vertAlign w:val="superscript"/>
        </w:rPr>
        <w:t>9</w:t>
      </w:r>
    </w:p>
    <w:p w14:paraId="5502CDE7" w14:textId="77777777" w:rsidR="00964316" w:rsidRDefault="00AD1E1A">
      <w:r>
        <w:t>_</w:t>
      </w:r>
      <w:r>
        <w:rPr>
          <w:rFonts w:ascii="Times New Roman" w:eastAsia="Times New Roman" w:hAnsi="Times New Roman" w:cs="Times New Roman"/>
          <w:sz w:val="14"/>
          <w:szCs w:val="14"/>
        </w:rPr>
        <w:t xml:space="preserve">      </w:t>
      </w:r>
      <w:r>
        <w:t>Gently resuspend Bio-Mag Plus Concanavalin A coated beads (Polysciences, Inc. #86057).</w:t>
      </w:r>
    </w:p>
    <w:p w14:paraId="5502CDE8" w14:textId="77777777" w:rsidR="00964316" w:rsidRDefault="00AD1E1A">
      <w:r>
        <w:t>_</w:t>
      </w:r>
      <w:r>
        <w:rPr>
          <w:rFonts w:ascii="Times New Roman" w:eastAsia="Times New Roman" w:hAnsi="Times New Roman" w:cs="Times New Roman"/>
          <w:sz w:val="14"/>
          <w:szCs w:val="14"/>
        </w:rPr>
        <w:t xml:space="preserve">      </w:t>
      </w:r>
      <w:r>
        <w:t xml:space="preserve">Withdraw </w:t>
      </w:r>
      <w:r>
        <w:rPr>
          <w:strike/>
        </w:rPr>
        <w:t xml:space="preserve">200 </w:t>
      </w:r>
      <w:r>
        <w:t xml:space="preserve">50 µL bead slurry (for </w:t>
      </w:r>
      <w:r>
        <w:rPr>
          <w:strike/>
        </w:rPr>
        <w:t>10 time points</w:t>
      </w:r>
      <w:r>
        <w:t xml:space="preserve"> 2 million cells at Step 7), and transfer to 800 µL Binding buffer in a 1.7 ml Eppendorf tube.</w:t>
      </w:r>
    </w:p>
    <w:p w14:paraId="5502CDE9" w14:textId="77777777" w:rsidR="00964316" w:rsidRDefault="00AD1E1A">
      <w:r>
        <w:t>_</w:t>
      </w:r>
      <w:r>
        <w:rPr>
          <w:rFonts w:ascii="Times New Roman" w:eastAsia="Times New Roman" w:hAnsi="Times New Roman" w:cs="Times New Roman"/>
          <w:sz w:val="14"/>
          <w:szCs w:val="14"/>
        </w:rPr>
        <w:t xml:space="preserve">      </w:t>
      </w:r>
      <w:r>
        <w:t>Place on a magnet stand and wash twice in 1 ml Binding buffer</w:t>
      </w:r>
      <w:r>
        <w:rPr>
          <w:b/>
          <w:color w:val="FF0000"/>
          <w:vertAlign w:val="superscript"/>
        </w:rPr>
        <w:t>10,11</w:t>
      </w:r>
      <w:r>
        <w:t>.</w:t>
      </w:r>
    </w:p>
    <w:p w14:paraId="5502CDEA" w14:textId="77777777" w:rsidR="00964316" w:rsidRDefault="00AD1E1A">
      <w:r>
        <w:t>_</w:t>
      </w:r>
      <w:r>
        <w:rPr>
          <w:rFonts w:ascii="Times New Roman" w:eastAsia="Times New Roman" w:hAnsi="Times New Roman" w:cs="Times New Roman"/>
          <w:sz w:val="14"/>
          <w:szCs w:val="14"/>
        </w:rPr>
        <w:t xml:space="preserve">      </w:t>
      </w:r>
      <w:r>
        <w:t xml:space="preserve">Resuspend in </w:t>
      </w:r>
      <w:r>
        <w:rPr>
          <w:strike/>
        </w:rPr>
        <w:t xml:space="preserve">300 </w:t>
      </w:r>
      <w:r>
        <w:t>100 µL</w:t>
      </w:r>
      <w:r>
        <w:rPr>
          <w:color w:val="0000FF"/>
        </w:rPr>
        <w:t xml:space="preserve"> </w:t>
      </w:r>
      <w:r>
        <w:t>Binding buffer.</w:t>
      </w:r>
    </w:p>
    <w:p w14:paraId="5502CDEB" w14:textId="77777777" w:rsidR="00964316" w:rsidRDefault="00AD1E1A">
      <w:r>
        <w:t>_</w:t>
      </w:r>
      <w:r>
        <w:rPr>
          <w:rFonts w:ascii="Times New Roman" w:eastAsia="Times New Roman" w:hAnsi="Times New Roman" w:cs="Times New Roman"/>
          <w:sz w:val="14"/>
          <w:szCs w:val="14"/>
        </w:rPr>
        <w:t xml:space="preserve">      </w:t>
      </w:r>
      <w:r>
        <w:t xml:space="preserve">While </w:t>
      </w:r>
      <w:r>
        <w:rPr>
          <w:i/>
        </w:rPr>
        <w:t>gently</w:t>
      </w:r>
      <w:r>
        <w:t xml:space="preserve"> vortexing the nuclei, slowly add the bead slurry.</w:t>
      </w:r>
    </w:p>
    <w:p w14:paraId="5502CDEC" w14:textId="77777777" w:rsidR="00964316" w:rsidRDefault="00AD1E1A">
      <w:r>
        <w:t>_</w:t>
      </w:r>
      <w:r>
        <w:rPr>
          <w:rFonts w:ascii="Times New Roman" w:eastAsia="Times New Roman" w:hAnsi="Times New Roman" w:cs="Times New Roman"/>
          <w:sz w:val="14"/>
          <w:szCs w:val="14"/>
        </w:rPr>
        <w:t xml:space="preserve">      </w:t>
      </w:r>
      <w:r>
        <w:t>Rotate 5-10 min at room temperature.</w:t>
      </w:r>
    </w:p>
    <w:p w14:paraId="5502CDED" w14:textId="77777777" w:rsidR="00964316" w:rsidRDefault="00AD1E1A">
      <w:pPr>
        <w:rPr>
          <w:b/>
        </w:rPr>
      </w:pPr>
      <w:r>
        <w:rPr>
          <w:b/>
        </w:rPr>
        <w:t>3) Block</w:t>
      </w:r>
    </w:p>
    <w:p w14:paraId="5502CDEE" w14:textId="77777777" w:rsidR="00964316" w:rsidRDefault="00AD1E1A">
      <w:r>
        <w:t>_</w:t>
      </w:r>
      <w:r>
        <w:rPr>
          <w:rFonts w:ascii="Times New Roman" w:eastAsia="Times New Roman" w:hAnsi="Times New Roman" w:cs="Times New Roman"/>
          <w:sz w:val="14"/>
          <w:szCs w:val="14"/>
        </w:rPr>
        <w:t xml:space="preserve">      </w:t>
      </w:r>
      <w:r>
        <w:t>Place on the magnet stand, allow to clear (~20 s –&gt;2 min) and pull off the liquid.</w:t>
      </w:r>
    </w:p>
    <w:p w14:paraId="5502CDEF" w14:textId="77777777" w:rsidR="00964316" w:rsidRDefault="00AD1E1A">
      <w:r>
        <w:t>_</w:t>
      </w:r>
      <w:r>
        <w:rPr>
          <w:rFonts w:ascii="Times New Roman" w:eastAsia="Times New Roman" w:hAnsi="Times New Roman" w:cs="Times New Roman"/>
          <w:sz w:val="14"/>
          <w:szCs w:val="14"/>
        </w:rPr>
        <w:t xml:space="preserve">      </w:t>
      </w:r>
      <w:r>
        <w:t>Add 1 ml Blocking buffer and mix either with gentle pipetting or invert ~10x.</w:t>
      </w:r>
    </w:p>
    <w:p w14:paraId="5502CDF0" w14:textId="77777777" w:rsidR="00964316" w:rsidRDefault="00AD1E1A">
      <w:r>
        <w:t>_</w:t>
      </w:r>
      <w:r>
        <w:rPr>
          <w:rFonts w:ascii="Times New Roman" w:eastAsia="Times New Roman" w:hAnsi="Times New Roman" w:cs="Times New Roman"/>
          <w:sz w:val="14"/>
          <w:szCs w:val="14"/>
        </w:rPr>
        <w:t xml:space="preserve">      </w:t>
      </w:r>
      <w:r>
        <w:t>Incubate 5’.</w:t>
      </w:r>
    </w:p>
    <w:p w14:paraId="5502CDF1" w14:textId="77777777" w:rsidR="00964316" w:rsidRDefault="00AD1E1A">
      <w:pPr>
        <w:rPr>
          <w:b/>
        </w:rPr>
      </w:pPr>
      <w:r>
        <w:rPr>
          <w:b/>
        </w:rPr>
        <w:t>4)</w:t>
      </w:r>
      <w:r>
        <w:t xml:space="preserve"> </w:t>
      </w:r>
      <w:r>
        <w:rPr>
          <w:b/>
        </w:rPr>
        <w:t xml:space="preserve">Bind primary antibody </w:t>
      </w:r>
    </w:p>
    <w:p w14:paraId="5502CDF2" w14:textId="77777777" w:rsidR="00964316" w:rsidRDefault="00AD1E1A">
      <w:r>
        <w:t>_</w:t>
      </w:r>
      <w:r>
        <w:rPr>
          <w:rFonts w:ascii="Times New Roman" w:eastAsia="Times New Roman" w:hAnsi="Times New Roman" w:cs="Times New Roman"/>
          <w:sz w:val="14"/>
          <w:szCs w:val="14"/>
        </w:rPr>
        <w:t xml:space="preserve">      </w:t>
      </w:r>
      <w:r>
        <w:t>Place on the magnet stand and pull off the liquid.</w:t>
      </w:r>
    </w:p>
    <w:p w14:paraId="5502CDF3" w14:textId="77777777" w:rsidR="00964316" w:rsidRDefault="00AD1E1A">
      <w:r>
        <w:t>_</w:t>
      </w:r>
      <w:r>
        <w:rPr>
          <w:rFonts w:ascii="Times New Roman" w:eastAsia="Times New Roman" w:hAnsi="Times New Roman" w:cs="Times New Roman"/>
          <w:sz w:val="14"/>
          <w:szCs w:val="14"/>
        </w:rPr>
        <w:t xml:space="preserve">      </w:t>
      </w:r>
      <w:r>
        <w:t>Add 1 ml Wash buffer, invert ~10x.</w:t>
      </w:r>
    </w:p>
    <w:p w14:paraId="5502CDF4" w14:textId="77777777" w:rsidR="00964316" w:rsidRDefault="00AD1E1A">
      <w:r>
        <w:t>_</w:t>
      </w:r>
      <w:r>
        <w:rPr>
          <w:rFonts w:ascii="Times New Roman" w:eastAsia="Times New Roman" w:hAnsi="Times New Roman" w:cs="Times New Roman"/>
          <w:sz w:val="14"/>
          <w:szCs w:val="14"/>
        </w:rPr>
        <w:t xml:space="preserve">      </w:t>
      </w:r>
      <w:r>
        <w:t>Place on the magnet stand and pull off the liquid.</w:t>
      </w:r>
    </w:p>
    <w:p w14:paraId="5502CDF5" w14:textId="77777777" w:rsidR="00964316" w:rsidRDefault="00AD1E1A">
      <w:r>
        <w:t>_</w:t>
      </w:r>
      <w:r>
        <w:rPr>
          <w:rFonts w:ascii="Times New Roman" w:eastAsia="Times New Roman" w:hAnsi="Times New Roman" w:cs="Times New Roman"/>
          <w:sz w:val="14"/>
          <w:szCs w:val="14"/>
        </w:rPr>
        <w:t xml:space="preserve">      </w:t>
      </w:r>
      <w:r>
        <w:t xml:space="preserve">Resuspend in </w:t>
      </w:r>
      <w:r>
        <w:rPr>
          <w:strike/>
        </w:rPr>
        <w:t xml:space="preserve">250 </w:t>
      </w:r>
      <w:r>
        <w:t>100 µL Wash buffer with gentle pipetting or invert ~10x.</w:t>
      </w:r>
    </w:p>
    <w:p w14:paraId="5502CDF6" w14:textId="77777777" w:rsidR="00964316" w:rsidRDefault="00AD1E1A">
      <w:pPr>
        <w:rPr>
          <w:color w:val="0000FF"/>
        </w:rPr>
      </w:pPr>
      <w:r>
        <w:rPr>
          <w:color w:val="0000FF"/>
        </w:rPr>
        <w:t>Here I will transfer the beads to 0.5 mL tubes. Rinse the tubes with wash buffer. These will decrease beads sticking and drying on the wall.</w:t>
      </w:r>
    </w:p>
    <w:p w14:paraId="5502CDF7" w14:textId="77777777" w:rsidR="00964316" w:rsidRDefault="00AD1E1A">
      <w:r>
        <w:lastRenderedPageBreak/>
        <w:t>_</w:t>
      </w:r>
      <w:r>
        <w:rPr>
          <w:rFonts w:ascii="Times New Roman" w:eastAsia="Times New Roman" w:hAnsi="Times New Roman" w:cs="Times New Roman"/>
          <w:sz w:val="14"/>
          <w:szCs w:val="14"/>
        </w:rPr>
        <w:t xml:space="preserve">      </w:t>
      </w:r>
      <w:r>
        <w:t xml:space="preserve">While </w:t>
      </w:r>
      <w:r>
        <w:rPr>
          <w:i/>
        </w:rPr>
        <w:t>gently</w:t>
      </w:r>
      <w:r>
        <w:t xml:space="preserve"> vortexing add </w:t>
      </w:r>
      <w:r>
        <w:rPr>
          <w:strike/>
        </w:rPr>
        <w:t xml:space="preserve">250 </w:t>
      </w:r>
      <w:r>
        <w:t xml:space="preserve">100 µL  primary antibody in Wash buffer (typically 1:100). </w:t>
      </w:r>
    </w:p>
    <w:p w14:paraId="5502CDF8" w14:textId="77777777" w:rsidR="00964316" w:rsidRDefault="00AD1E1A">
      <w:r>
        <w:t>_</w:t>
      </w:r>
      <w:r>
        <w:rPr>
          <w:rFonts w:ascii="Times New Roman" w:eastAsia="Times New Roman" w:hAnsi="Times New Roman" w:cs="Times New Roman"/>
          <w:sz w:val="14"/>
          <w:szCs w:val="14"/>
        </w:rPr>
        <w:t xml:space="preserve">      </w:t>
      </w:r>
      <w:r>
        <w:rPr>
          <w:rFonts w:ascii="Arial Unicode MS" w:eastAsia="Arial Unicode MS" w:hAnsi="Arial Unicode MS" w:cs="Arial Unicode MS"/>
        </w:rPr>
        <w:t>Incubate on rotator ≥2 hr at 4</w:t>
      </w:r>
      <w:r>
        <w:rPr>
          <w:vertAlign w:val="superscript"/>
        </w:rPr>
        <w:t>o</w:t>
      </w:r>
      <w:r>
        <w:t>C.</w:t>
      </w:r>
    </w:p>
    <w:p w14:paraId="5502CDF9" w14:textId="77777777" w:rsidR="00964316" w:rsidRDefault="00AD1E1A">
      <w:r>
        <w:t>_</w:t>
      </w:r>
      <w:r>
        <w:rPr>
          <w:rFonts w:ascii="Times New Roman" w:eastAsia="Times New Roman" w:hAnsi="Times New Roman" w:cs="Times New Roman"/>
          <w:sz w:val="14"/>
          <w:szCs w:val="14"/>
        </w:rPr>
        <w:t xml:space="preserve">      </w:t>
      </w:r>
      <w:r>
        <w:t xml:space="preserve">Quick spin and wash twice in </w:t>
      </w:r>
      <w:r>
        <w:rPr>
          <w:strike/>
        </w:rPr>
        <w:t>1</w:t>
      </w:r>
      <w:r>
        <w:t xml:space="preserve"> 0.4 ml Wash buffer</w:t>
      </w:r>
      <w:r>
        <w:rPr>
          <w:b/>
          <w:color w:val="FF0000"/>
          <w:vertAlign w:val="superscript"/>
        </w:rPr>
        <w:t>12</w:t>
      </w:r>
      <w:r>
        <w:t>.</w:t>
      </w:r>
    </w:p>
    <w:p w14:paraId="5502CDFA" w14:textId="77777777" w:rsidR="00964316" w:rsidRDefault="00AD1E1A">
      <w:pPr>
        <w:rPr>
          <w:b/>
          <w:color w:val="FF0000"/>
          <w:vertAlign w:val="superscript"/>
        </w:rPr>
      </w:pPr>
      <w:r>
        <w:rPr>
          <w:b/>
        </w:rPr>
        <w:t>5) Bind secondary antibody (as required)</w:t>
      </w:r>
      <w:r>
        <w:rPr>
          <w:b/>
          <w:color w:val="FF0000"/>
          <w:vertAlign w:val="superscript"/>
        </w:rPr>
        <w:t>13</w:t>
      </w:r>
      <w:r>
        <w:t xml:space="preserve"> </w:t>
      </w:r>
      <w:r>
        <w:rPr>
          <w:color w:val="0000FF"/>
        </w:rPr>
        <w:t>(if you use mouse primary antibody, you need to do this step, otherwise go to step 6).</w:t>
      </w:r>
    </w:p>
    <w:p w14:paraId="5502CDFB" w14:textId="77777777" w:rsidR="00964316" w:rsidRDefault="00AD1E1A">
      <w:r>
        <w:t>_</w:t>
      </w:r>
      <w:r>
        <w:rPr>
          <w:rFonts w:ascii="Times New Roman" w:eastAsia="Times New Roman" w:hAnsi="Times New Roman" w:cs="Times New Roman"/>
          <w:sz w:val="14"/>
          <w:szCs w:val="14"/>
        </w:rPr>
        <w:t xml:space="preserve">      </w:t>
      </w:r>
      <w:r>
        <w:t>Pull off the liquid, and resuspend in 250 µL Wash buffer.</w:t>
      </w:r>
    </w:p>
    <w:p w14:paraId="5502CDFC" w14:textId="77777777" w:rsidR="00964316" w:rsidRDefault="00AD1E1A">
      <w:r>
        <w:t>_</w:t>
      </w:r>
      <w:r>
        <w:rPr>
          <w:rFonts w:ascii="Times New Roman" w:eastAsia="Times New Roman" w:hAnsi="Times New Roman" w:cs="Times New Roman"/>
          <w:sz w:val="14"/>
          <w:szCs w:val="14"/>
        </w:rPr>
        <w:t xml:space="preserve">      </w:t>
      </w:r>
      <w:r>
        <w:t xml:space="preserve">While </w:t>
      </w:r>
      <w:r>
        <w:rPr>
          <w:i/>
        </w:rPr>
        <w:t>gently</w:t>
      </w:r>
      <w:r>
        <w:t xml:space="preserve"> vortexing add 250 µL secondary antibody in Wash buffer (typically 1:100).</w:t>
      </w:r>
    </w:p>
    <w:p w14:paraId="5502CDFD" w14:textId="77777777" w:rsidR="00964316" w:rsidRDefault="00AD1E1A">
      <w:r>
        <w:t>_</w:t>
      </w:r>
      <w:r>
        <w:rPr>
          <w:rFonts w:ascii="Times New Roman" w:eastAsia="Times New Roman" w:hAnsi="Times New Roman" w:cs="Times New Roman"/>
          <w:sz w:val="14"/>
          <w:szCs w:val="14"/>
        </w:rPr>
        <w:t xml:space="preserve">      </w:t>
      </w:r>
      <w:r>
        <w:rPr>
          <w:rFonts w:ascii="Arial Unicode MS" w:eastAsia="Arial Unicode MS" w:hAnsi="Arial Unicode MS" w:cs="Arial Unicode MS"/>
        </w:rPr>
        <w:t>Incubate ≥1 hr on rotator at 4</w:t>
      </w:r>
      <w:r>
        <w:rPr>
          <w:vertAlign w:val="superscript"/>
        </w:rPr>
        <w:t>o</w:t>
      </w:r>
      <w:r>
        <w:t>C.</w:t>
      </w:r>
    </w:p>
    <w:p w14:paraId="5502CDFE" w14:textId="77777777" w:rsidR="00964316" w:rsidRDefault="00AD1E1A">
      <w:r>
        <w:t>_</w:t>
      </w:r>
      <w:r>
        <w:rPr>
          <w:rFonts w:ascii="Times New Roman" w:eastAsia="Times New Roman" w:hAnsi="Times New Roman" w:cs="Times New Roman"/>
          <w:sz w:val="14"/>
          <w:szCs w:val="14"/>
        </w:rPr>
        <w:t xml:space="preserve">      </w:t>
      </w:r>
      <w:r>
        <w:t>Quick spin and wash twice in 1 ml Wash buffer.</w:t>
      </w:r>
    </w:p>
    <w:p w14:paraId="5502CDFF" w14:textId="77777777" w:rsidR="00964316" w:rsidRDefault="00AD1E1A">
      <w:r>
        <w:t>_</w:t>
      </w:r>
      <w:r>
        <w:rPr>
          <w:rFonts w:ascii="Times New Roman" w:eastAsia="Times New Roman" w:hAnsi="Times New Roman" w:cs="Times New Roman"/>
          <w:sz w:val="14"/>
          <w:szCs w:val="14"/>
        </w:rPr>
        <w:t xml:space="preserve">      </w:t>
      </w:r>
      <w:r>
        <w:t>Resuspend in 500 µL Wash buffer.</w:t>
      </w:r>
    </w:p>
    <w:p w14:paraId="5502CE00" w14:textId="77777777" w:rsidR="00964316" w:rsidRDefault="00AD1E1A">
      <w:pPr>
        <w:rPr>
          <w:b/>
        </w:rPr>
      </w:pPr>
      <w:r>
        <w:rPr>
          <w:b/>
        </w:rPr>
        <w:t>6) Bind pA-MNase</w:t>
      </w:r>
    </w:p>
    <w:p w14:paraId="5502CE01" w14:textId="77777777" w:rsidR="00964316" w:rsidRDefault="00AD1E1A">
      <w:r>
        <w:t>_</w:t>
      </w:r>
      <w:r>
        <w:rPr>
          <w:rFonts w:ascii="Times New Roman" w:eastAsia="Times New Roman" w:hAnsi="Times New Roman" w:cs="Times New Roman"/>
          <w:sz w:val="14"/>
          <w:szCs w:val="14"/>
        </w:rPr>
        <w:t xml:space="preserve">      </w:t>
      </w:r>
      <w:r>
        <w:t xml:space="preserve">Pull off the liquid and resuspend each sample in </w:t>
      </w:r>
      <w:r>
        <w:rPr>
          <w:strike/>
        </w:rPr>
        <w:t xml:space="preserve">250 </w:t>
      </w:r>
      <w:r>
        <w:t>100 µL Wash buffer.</w:t>
      </w:r>
    </w:p>
    <w:p w14:paraId="5502CE02" w14:textId="77777777" w:rsidR="00964316" w:rsidRDefault="00AD1E1A">
      <w:r>
        <w:t>_</w:t>
      </w:r>
      <w:r>
        <w:rPr>
          <w:rFonts w:ascii="Times New Roman" w:eastAsia="Times New Roman" w:hAnsi="Times New Roman" w:cs="Times New Roman"/>
          <w:sz w:val="14"/>
          <w:szCs w:val="14"/>
        </w:rPr>
        <w:t xml:space="preserve">      </w:t>
      </w:r>
      <w:r>
        <w:t xml:space="preserve">While </w:t>
      </w:r>
      <w:r>
        <w:rPr>
          <w:i/>
        </w:rPr>
        <w:t xml:space="preserve">gently </w:t>
      </w:r>
      <w:r>
        <w:t xml:space="preserve">vortexing add </w:t>
      </w:r>
      <w:r>
        <w:rPr>
          <w:strike/>
        </w:rPr>
        <w:t xml:space="preserve">250 </w:t>
      </w:r>
      <w:r>
        <w:t>100 µL pA-MN in Wash buffer for a final pA-MN concentration of 1:1000 for Batch #5 or 1:400 for Batch #6</w:t>
      </w:r>
      <w:r>
        <w:rPr>
          <w:b/>
          <w:color w:val="FF0000"/>
          <w:vertAlign w:val="superscript"/>
        </w:rPr>
        <w:t>14</w:t>
      </w:r>
      <w:r>
        <w:t xml:space="preserve">. </w:t>
      </w:r>
    </w:p>
    <w:p w14:paraId="5502CE03" w14:textId="77777777" w:rsidR="00964316" w:rsidRDefault="00AD1E1A">
      <w:r>
        <w:t>_</w:t>
      </w:r>
      <w:r>
        <w:rPr>
          <w:rFonts w:ascii="Times New Roman" w:eastAsia="Times New Roman" w:hAnsi="Times New Roman" w:cs="Times New Roman"/>
          <w:sz w:val="14"/>
          <w:szCs w:val="14"/>
        </w:rPr>
        <w:t xml:space="preserve">      </w:t>
      </w:r>
      <w:r>
        <w:rPr>
          <w:rFonts w:ascii="Arial Unicode MS" w:eastAsia="Arial Unicode MS" w:hAnsi="Arial Unicode MS" w:cs="Arial Unicode MS"/>
        </w:rPr>
        <w:t>Incubate ≥1 hr on rotator at 4</w:t>
      </w:r>
      <w:r>
        <w:rPr>
          <w:vertAlign w:val="superscript"/>
        </w:rPr>
        <w:t>o</w:t>
      </w:r>
      <w:r>
        <w:t>C.</w:t>
      </w:r>
    </w:p>
    <w:p w14:paraId="5502CE04" w14:textId="77777777" w:rsidR="00964316" w:rsidRDefault="00AD1E1A">
      <w:r>
        <w:t>_</w:t>
      </w:r>
      <w:r>
        <w:rPr>
          <w:rFonts w:ascii="Times New Roman" w:eastAsia="Times New Roman" w:hAnsi="Times New Roman" w:cs="Times New Roman"/>
          <w:sz w:val="14"/>
          <w:szCs w:val="14"/>
        </w:rPr>
        <w:t xml:space="preserve">      </w:t>
      </w:r>
      <w:r>
        <w:t xml:space="preserve">Quick spin and wash twice in </w:t>
      </w:r>
      <w:r>
        <w:rPr>
          <w:strike/>
        </w:rPr>
        <w:t>1</w:t>
      </w:r>
      <w:r>
        <w:t xml:space="preserve"> 0.4 ml Wash buffer.</w:t>
      </w:r>
    </w:p>
    <w:p w14:paraId="5502CE05" w14:textId="77777777" w:rsidR="00964316" w:rsidRDefault="00AD1E1A">
      <w:pPr>
        <w:rPr>
          <w:b/>
        </w:rPr>
      </w:pPr>
      <w:r>
        <w:rPr>
          <w:b/>
        </w:rPr>
        <w:t>7) Digestion</w:t>
      </w:r>
    </w:p>
    <w:p w14:paraId="5502CE06" w14:textId="77777777" w:rsidR="00964316" w:rsidRDefault="00AD1E1A">
      <w:pPr>
        <w:rPr>
          <w:color w:val="0000FF"/>
        </w:rPr>
      </w:pPr>
      <w:r>
        <w:t>_</w:t>
      </w:r>
      <w:r>
        <w:rPr>
          <w:rFonts w:ascii="Times New Roman" w:eastAsia="Times New Roman" w:hAnsi="Times New Roman" w:cs="Times New Roman"/>
          <w:sz w:val="14"/>
          <w:szCs w:val="14"/>
        </w:rPr>
        <w:t xml:space="preserve">      </w:t>
      </w:r>
      <w:r>
        <w:t xml:space="preserve">Pull off the liquid and resuspend in 150 µL Wash buffer per 2 million cells </w:t>
      </w:r>
      <w:r>
        <w:rPr>
          <w:strike/>
        </w:rPr>
        <w:t>time-point sample (total 0.6 – 1.5 ml)</w:t>
      </w:r>
      <w:r>
        <w:t xml:space="preserve">. </w:t>
      </w:r>
      <w:r>
        <w:rPr>
          <w:color w:val="0000FF"/>
        </w:rPr>
        <w:t>Use tubes that fit the metal blocks to keep constant temperature.</w:t>
      </w:r>
    </w:p>
    <w:p w14:paraId="5502CE07" w14:textId="77777777" w:rsidR="00964316" w:rsidRDefault="00AD1E1A">
      <w:r>
        <w:t>_</w:t>
      </w:r>
      <w:r>
        <w:rPr>
          <w:rFonts w:ascii="Times New Roman" w:eastAsia="Times New Roman" w:hAnsi="Times New Roman" w:cs="Times New Roman"/>
          <w:sz w:val="14"/>
          <w:szCs w:val="14"/>
        </w:rPr>
        <w:t xml:space="preserve">      </w:t>
      </w:r>
      <w:r>
        <w:t>Equilibrate to 0</w:t>
      </w:r>
      <w:r>
        <w:rPr>
          <w:vertAlign w:val="superscript"/>
        </w:rPr>
        <w:t>o</w:t>
      </w:r>
      <w:r>
        <w:t>C in ice water or in metal blocks fitted for Eppendorf tubes in ice water.</w:t>
      </w:r>
    </w:p>
    <w:p w14:paraId="5502CE08" w14:textId="77777777" w:rsidR="00964316" w:rsidRDefault="00AD1E1A">
      <w:r>
        <w:t>_</w:t>
      </w:r>
      <w:r>
        <w:rPr>
          <w:rFonts w:ascii="Times New Roman" w:eastAsia="Times New Roman" w:hAnsi="Times New Roman" w:cs="Times New Roman"/>
          <w:sz w:val="14"/>
          <w:szCs w:val="14"/>
        </w:rPr>
        <w:t xml:space="preserve">      </w:t>
      </w:r>
      <w:r>
        <w:t>Remove a tube from 0</w:t>
      </w:r>
      <w:r>
        <w:rPr>
          <w:vertAlign w:val="superscript"/>
        </w:rPr>
        <w:t>o</w:t>
      </w:r>
      <w:r>
        <w:t>C, add 3 µL 100 mM CaCl</w:t>
      </w:r>
      <w:r>
        <w:rPr>
          <w:vertAlign w:val="subscript"/>
        </w:rPr>
        <w:t>2</w:t>
      </w:r>
      <w:r>
        <w:t xml:space="preserve"> per 150 µL while vortexing, then return to 0</w:t>
      </w:r>
      <w:r>
        <w:rPr>
          <w:vertAlign w:val="superscript"/>
        </w:rPr>
        <w:t>o</w:t>
      </w:r>
      <w:r>
        <w:t xml:space="preserve">C. </w:t>
      </w:r>
      <w:r>
        <w:rPr>
          <w:color w:val="0000FF"/>
        </w:rPr>
        <w:t>Do not remove the tube from metal block after adding Ca</w:t>
      </w:r>
      <w:r>
        <w:rPr>
          <w:color w:val="0000FF"/>
          <w:vertAlign w:val="superscript"/>
        </w:rPr>
        <w:t>2+</w:t>
      </w:r>
      <w:r>
        <w:rPr>
          <w:color w:val="0000FF"/>
        </w:rPr>
        <w:t>.</w:t>
      </w:r>
    </w:p>
    <w:p w14:paraId="5502CE09" w14:textId="77777777" w:rsidR="00964316" w:rsidRDefault="00AD1E1A">
      <w:r>
        <w:t>_</w:t>
      </w:r>
      <w:r>
        <w:rPr>
          <w:rFonts w:ascii="Times New Roman" w:eastAsia="Times New Roman" w:hAnsi="Times New Roman" w:cs="Times New Roman"/>
          <w:sz w:val="14"/>
          <w:szCs w:val="14"/>
        </w:rPr>
        <w:t xml:space="preserve">      </w:t>
      </w:r>
      <w:r>
        <w:t xml:space="preserve">Stop </w:t>
      </w:r>
      <w:r>
        <w:rPr>
          <w:strike/>
        </w:rPr>
        <w:t>each time point at the designated time (5 s to 30 min)</w:t>
      </w:r>
      <w:r>
        <w:t xml:space="preserve"> with 150 µL 2XSTOP+.</w:t>
      </w:r>
    </w:p>
    <w:p w14:paraId="5502CE0A" w14:textId="77777777" w:rsidR="00964316" w:rsidRDefault="00AD1E1A">
      <w:pPr>
        <w:rPr>
          <w:color w:val="0000FF"/>
        </w:rPr>
      </w:pPr>
      <w:r>
        <w:rPr>
          <w:color w:val="0000FF"/>
        </w:rPr>
        <w:t xml:space="preserve">I do 30 min digestion as default. </w:t>
      </w:r>
    </w:p>
    <w:p w14:paraId="5502CE0B" w14:textId="77777777" w:rsidR="00964316" w:rsidRDefault="00AD1E1A">
      <w:pPr>
        <w:rPr>
          <w:b/>
        </w:rPr>
      </w:pPr>
      <w:r>
        <w:rPr>
          <w:b/>
        </w:rPr>
        <w:t>8) Fractionation</w:t>
      </w:r>
    </w:p>
    <w:p w14:paraId="5502CE0C" w14:textId="77777777" w:rsidR="00964316" w:rsidRDefault="00AD1E1A">
      <w:r>
        <w:t>_</w:t>
      </w:r>
      <w:r>
        <w:rPr>
          <w:rFonts w:ascii="Times New Roman" w:eastAsia="Times New Roman" w:hAnsi="Times New Roman" w:cs="Times New Roman"/>
          <w:sz w:val="14"/>
          <w:szCs w:val="14"/>
        </w:rPr>
        <w:t xml:space="preserve">      </w:t>
      </w:r>
      <w:r>
        <w:t>Incubate 20’ 37</w:t>
      </w:r>
      <w:r>
        <w:rPr>
          <w:vertAlign w:val="superscript"/>
        </w:rPr>
        <w:t xml:space="preserve"> o</w:t>
      </w:r>
      <w:r>
        <w:t>C to RNase and release CUT&amp;RUN fragments from the insoluble nuclear chromatin.</w:t>
      </w:r>
    </w:p>
    <w:p w14:paraId="5502CE0D" w14:textId="77777777" w:rsidR="00964316" w:rsidRDefault="00AD1E1A">
      <w:r>
        <w:t>_</w:t>
      </w:r>
      <w:r>
        <w:rPr>
          <w:rFonts w:ascii="Times New Roman" w:eastAsia="Times New Roman" w:hAnsi="Times New Roman" w:cs="Times New Roman"/>
          <w:sz w:val="14"/>
          <w:szCs w:val="14"/>
        </w:rPr>
        <w:t xml:space="preserve">      </w:t>
      </w:r>
      <w:r>
        <w:t>Spin 5’ 16,000 x g  4</w:t>
      </w:r>
      <w:r>
        <w:rPr>
          <w:vertAlign w:val="superscript"/>
        </w:rPr>
        <w:t>o</w:t>
      </w:r>
      <w:r>
        <w:t>C, and pull off supernatants to fresh tubes.</w:t>
      </w:r>
    </w:p>
    <w:p w14:paraId="5502CE0E" w14:textId="77777777" w:rsidR="00964316" w:rsidRDefault="00AD1E1A">
      <w:pPr>
        <w:rPr>
          <w:strike/>
        </w:rPr>
      </w:pPr>
      <w:r>
        <w:t>_</w:t>
      </w:r>
      <w:r>
        <w:rPr>
          <w:rFonts w:ascii="Times New Roman" w:eastAsia="Times New Roman" w:hAnsi="Times New Roman" w:cs="Times New Roman"/>
          <w:sz w:val="14"/>
          <w:szCs w:val="14"/>
        </w:rPr>
        <w:t xml:space="preserve">      </w:t>
      </w:r>
      <w:r>
        <w:rPr>
          <w:strike/>
        </w:rPr>
        <w:t>Optional: For DNA quantitation, add 300 µL 1XSTOP (100 mM NaCl, 10 mM EDTA, 4 mM EGTA).</w:t>
      </w:r>
    </w:p>
    <w:p w14:paraId="5502CE0F" w14:textId="77777777" w:rsidR="00964316" w:rsidRDefault="00AD1E1A">
      <w:pPr>
        <w:rPr>
          <w:b/>
        </w:rPr>
      </w:pPr>
      <w:r>
        <w:rPr>
          <w:b/>
        </w:rPr>
        <w:t>9) Extractions</w:t>
      </w:r>
    </w:p>
    <w:p w14:paraId="5502CE10" w14:textId="77777777" w:rsidR="00964316" w:rsidRDefault="00AD1E1A">
      <w:r>
        <w:t>_</w:t>
      </w:r>
      <w:r>
        <w:rPr>
          <w:rFonts w:ascii="Times New Roman" w:eastAsia="Times New Roman" w:hAnsi="Times New Roman" w:cs="Times New Roman"/>
          <w:sz w:val="14"/>
          <w:szCs w:val="14"/>
        </w:rPr>
        <w:t xml:space="preserve">      </w:t>
      </w:r>
      <w:r>
        <w:t>To each sample add 3 µL 10% SDS (to 0.1%), and 2.5 µL Proteinase K (20 mg/ml).</w:t>
      </w:r>
    </w:p>
    <w:p w14:paraId="5502CE11" w14:textId="77777777" w:rsidR="00964316" w:rsidRDefault="00AD1E1A">
      <w:r>
        <w:t>_</w:t>
      </w:r>
      <w:r>
        <w:rPr>
          <w:rFonts w:ascii="Times New Roman" w:eastAsia="Times New Roman" w:hAnsi="Times New Roman" w:cs="Times New Roman"/>
          <w:sz w:val="14"/>
          <w:szCs w:val="14"/>
        </w:rPr>
        <w:t xml:space="preserve">      </w:t>
      </w:r>
      <w:r>
        <w:t>Mix by inversion and incubate 10 min 70</w:t>
      </w:r>
      <w:r>
        <w:rPr>
          <w:vertAlign w:val="superscript"/>
        </w:rPr>
        <w:t>o</w:t>
      </w:r>
      <w:r>
        <w:t>C.</w:t>
      </w:r>
    </w:p>
    <w:p w14:paraId="5502CE12" w14:textId="77777777" w:rsidR="00964316" w:rsidRDefault="00AD1E1A">
      <w:r>
        <w:rPr>
          <w:color w:val="0000FF"/>
        </w:rPr>
        <w:t>I worried about 70</w:t>
      </w:r>
      <w:r>
        <w:rPr>
          <w:color w:val="0000FF"/>
          <w:vertAlign w:val="superscript"/>
        </w:rPr>
        <w:t>o</w:t>
      </w:r>
      <w:r>
        <w:rPr>
          <w:color w:val="0000FF"/>
        </w:rPr>
        <w:t>C incubation, since this temperature will melt short DNA fragments. I use 50</w:t>
      </w:r>
      <w:r>
        <w:rPr>
          <w:color w:val="0000FF"/>
          <w:vertAlign w:val="superscript"/>
        </w:rPr>
        <w:t>o</w:t>
      </w:r>
      <w:r>
        <w:rPr>
          <w:color w:val="0000FF"/>
        </w:rPr>
        <w:t>C overnight and it works fine.</w:t>
      </w:r>
    </w:p>
    <w:p w14:paraId="5502CE13" w14:textId="77777777" w:rsidR="00964316" w:rsidRDefault="00AD1E1A">
      <w:r>
        <w:t>_</w:t>
      </w:r>
      <w:r>
        <w:rPr>
          <w:rFonts w:ascii="Times New Roman" w:eastAsia="Times New Roman" w:hAnsi="Times New Roman" w:cs="Times New Roman"/>
          <w:sz w:val="14"/>
          <w:szCs w:val="14"/>
        </w:rPr>
        <w:t xml:space="preserve">      </w:t>
      </w:r>
      <w:r>
        <w:t>Add 300 µL buffered phenol-chloroform-isoamyl solution (25:24:1) and vortex.</w:t>
      </w:r>
    </w:p>
    <w:p w14:paraId="5502CE14" w14:textId="77777777" w:rsidR="00964316" w:rsidRDefault="00AD1E1A">
      <w:r>
        <w:t>_</w:t>
      </w:r>
      <w:r>
        <w:rPr>
          <w:rFonts w:ascii="Times New Roman" w:eastAsia="Times New Roman" w:hAnsi="Times New Roman" w:cs="Times New Roman"/>
          <w:sz w:val="14"/>
          <w:szCs w:val="14"/>
        </w:rPr>
        <w:t xml:space="preserve">      </w:t>
      </w:r>
      <w:r>
        <w:t>Transfer to a phase-lock tube, and spin 5 min full speed.</w:t>
      </w:r>
    </w:p>
    <w:p w14:paraId="5502CE15" w14:textId="77777777" w:rsidR="00964316" w:rsidRDefault="00AD1E1A">
      <w:pPr>
        <w:rPr>
          <w:strike/>
        </w:rPr>
      </w:pPr>
      <w:r>
        <w:t>_</w:t>
      </w:r>
      <w:r>
        <w:rPr>
          <w:rFonts w:ascii="Times New Roman" w:eastAsia="Times New Roman" w:hAnsi="Times New Roman" w:cs="Times New Roman"/>
          <w:sz w:val="14"/>
          <w:szCs w:val="14"/>
        </w:rPr>
        <w:t xml:space="preserve">      </w:t>
      </w:r>
      <w:r>
        <w:rPr>
          <w:strike/>
        </w:rPr>
        <w:t>Add 300 µL chloroform and invert ~10x to mix.</w:t>
      </w:r>
    </w:p>
    <w:p w14:paraId="5502CE16" w14:textId="77777777" w:rsidR="00964316" w:rsidRDefault="00AD1E1A">
      <w:r>
        <w:t>_</w:t>
      </w:r>
      <w:r>
        <w:rPr>
          <w:rFonts w:ascii="Times New Roman" w:eastAsia="Times New Roman" w:hAnsi="Times New Roman" w:cs="Times New Roman"/>
          <w:sz w:val="14"/>
          <w:szCs w:val="14"/>
        </w:rPr>
        <w:t xml:space="preserve">      </w:t>
      </w:r>
      <w:r>
        <w:t>Remove aqueous to a fresh tube containing 2 µL of 20 mg/ml glycogen.</w:t>
      </w:r>
    </w:p>
    <w:p w14:paraId="5502CE17" w14:textId="77777777" w:rsidR="00964316" w:rsidRDefault="00AD1E1A">
      <w:r>
        <w:t>_</w:t>
      </w:r>
      <w:r>
        <w:rPr>
          <w:rFonts w:ascii="Times New Roman" w:eastAsia="Times New Roman" w:hAnsi="Times New Roman" w:cs="Times New Roman"/>
          <w:sz w:val="14"/>
          <w:szCs w:val="14"/>
        </w:rPr>
        <w:t xml:space="preserve">      </w:t>
      </w:r>
      <w:r>
        <w:t>Add 750 µL 100% ethanol and mix by vortexing or tube inversion.</w:t>
      </w:r>
    </w:p>
    <w:p w14:paraId="5502CE18" w14:textId="77777777" w:rsidR="00964316" w:rsidRDefault="00AD1E1A">
      <w:r>
        <w:t>_</w:t>
      </w:r>
      <w:r>
        <w:rPr>
          <w:rFonts w:ascii="Times New Roman" w:eastAsia="Times New Roman" w:hAnsi="Times New Roman" w:cs="Times New Roman"/>
          <w:sz w:val="14"/>
          <w:szCs w:val="14"/>
        </w:rPr>
        <w:t xml:space="preserve">      </w:t>
      </w:r>
      <w:r>
        <w:t>Chill on ice, spin 10 min full speed 4</w:t>
      </w:r>
      <w:r>
        <w:rPr>
          <w:vertAlign w:val="superscript"/>
        </w:rPr>
        <w:t>o</w:t>
      </w:r>
      <w:r>
        <w:t>C.</w:t>
      </w:r>
    </w:p>
    <w:p w14:paraId="5502CE19" w14:textId="77777777" w:rsidR="00964316" w:rsidRDefault="00AD1E1A">
      <w:r>
        <w:t>_</w:t>
      </w:r>
      <w:r>
        <w:rPr>
          <w:rFonts w:ascii="Times New Roman" w:eastAsia="Times New Roman" w:hAnsi="Times New Roman" w:cs="Times New Roman"/>
          <w:sz w:val="14"/>
          <w:szCs w:val="14"/>
        </w:rPr>
        <w:t xml:space="preserve">      </w:t>
      </w:r>
      <w:r>
        <w:t>Pour off the liquid and drain on a paper towel.</w:t>
      </w:r>
    </w:p>
    <w:p w14:paraId="5502CE1A" w14:textId="77777777" w:rsidR="00964316" w:rsidRDefault="00AD1E1A">
      <w:r>
        <w:t>_</w:t>
      </w:r>
      <w:r>
        <w:rPr>
          <w:rFonts w:ascii="Times New Roman" w:eastAsia="Times New Roman" w:hAnsi="Times New Roman" w:cs="Times New Roman"/>
          <w:sz w:val="14"/>
          <w:szCs w:val="14"/>
        </w:rPr>
        <w:t xml:space="preserve">      </w:t>
      </w:r>
      <w:r>
        <w:t>Wash the pellet (hardly visible) in 1 ml 100% ethanol, spin briefly full speed.</w:t>
      </w:r>
    </w:p>
    <w:p w14:paraId="5502CE1B" w14:textId="77777777" w:rsidR="00964316" w:rsidRDefault="00AD1E1A">
      <w:r>
        <w:t>_</w:t>
      </w:r>
      <w:r>
        <w:rPr>
          <w:rFonts w:ascii="Times New Roman" w:eastAsia="Times New Roman" w:hAnsi="Times New Roman" w:cs="Times New Roman"/>
          <w:sz w:val="14"/>
          <w:szCs w:val="14"/>
        </w:rPr>
        <w:t xml:space="preserve">      </w:t>
      </w:r>
      <w:r>
        <w:t>Carefully pour off the liquid and drain on a paper towel. Air dry.</w:t>
      </w:r>
    </w:p>
    <w:p w14:paraId="5502CE1C" w14:textId="77777777" w:rsidR="00964316" w:rsidRDefault="00AD1E1A">
      <w:r>
        <w:t>_</w:t>
      </w:r>
      <w:r>
        <w:rPr>
          <w:rFonts w:ascii="Times New Roman" w:eastAsia="Times New Roman" w:hAnsi="Times New Roman" w:cs="Times New Roman"/>
          <w:sz w:val="14"/>
          <w:szCs w:val="14"/>
        </w:rPr>
        <w:t xml:space="preserve">      </w:t>
      </w:r>
      <w:r>
        <w:t>When the pellet is dry, dissolve in 25-50 µL 0.1xTE8 (1x = 10 mM Tris, 1 mM EDTA pH8).</w:t>
      </w:r>
    </w:p>
    <w:p w14:paraId="5502CE1D" w14:textId="77777777" w:rsidR="00964316" w:rsidRDefault="00AD1E1A">
      <w:pPr>
        <w:rPr>
          <w:b/>
          <w:color w:val="FF0000"/>
          <w:vertAlign w:val="superscript"/>
        </w:rPr>
      </w:pPr>
      <w:r>
        <w:rPr>
          <w:b/>
        </w:rPr>
        <w:t>10) Prepare DNA sequencing libraries</w:t>
      </w:r>
      <w:r>
        <w:rPr>
          <w:b/>
          <w:color w:val="FF0000"/>
          <w:vertAlign w:val="superscript"/>
        </w:rPr>
        <w:t>15</w:t>
      </w:r>
    </w:p>
    <w:p w14:paraId="5502CE1E" w14:textId="77777777" w:rsidR="00964316" w:rsidRDefault="00AD1E1A">
      <w:r>
        <w:t>_</w:t>
      </w:r>
      <w:r>
        <w:rPr>
          <w:rFonts w:ascii="Times New Roman" w:eastAsia="Times New Roman" w:hAnsi="Times New Roman" w:cs="Times New Roman"/>
          <w:sz w:val="14"/>
          <w:szCs w:val="14"/>
        </w:rPr>
        <w:t xml:space="preserve">      </w:t>
      </w:r>
      <w:r>
        <w:t>Optional: Quantify (</w:t>
      </w:r>
      <w:r>
        <w:rPr>
          <w:i/>
        </w:rPr>
        <w:t>e.g.</w:t>
      </w:r>
      <w:r>
        <w:t>, 1 µL in Qubit), and/or resolve (</w:t>
      </w:r>
      <w:r>
        <w:rPr>
          <w:i/>
        </w:rPr>
        <w:t>e.g.</w:t>
      </w:r>
      <w:r>
        <w:t>, 2 µL in Tapestation)</w:t>
      </w:r>
      <w:r>
        <w:rPr>
          <w:b/>
          <w:color w:val="FF0000"/>
          <w:vertAlign w:val="superscript"/>
        </w:rPr>
        <w:t>16</w:t>
      </w:r>
      <w:r>
        <w:t>.</w:t>
      </w:r>
    </w:p>
    <w:p w14:paraId="5502CE1F" w14:textId="77777777" w:rsidR="00964316" w:rsidRDefault="00AD1E1A">
      <w:r>
        <w:lastRenderedPageBreak/>
        <w:t>_</w:t>
      </w:r>
      <w:r>
        <w:rPr>
          <w:rFonts w:ascii="Times New Roman" w:eastAsia="Times New Roman" w:hAnsi="Times New Roman" w:cs="Times New Roman"/>
          <w:sz w:val="14"/>
          <w:szCs w:val="14"/>
        </w:rPr>
        <w:t xml:space="preserve">      </w:t>
      </w:r>
      <w:r>
        <w:t>Follow the protocol described in PMID:23139805 (without fragmentation or size selection)</w:t>
      </w:r>
      <w:r>
        <w:rPr>
          <w:b/>
          <w:color w:val="FF0000"/>
          <w:vertAlign w:val="superscript"/>
        </w:rPr>
        <w:t>17</w:t>
      </w:r>
      <w:r>
        <w:t xml:space="preserve"> to make libraries for </w:t>
      </w:r>
      <w:r>
        <w:rPr>
          <w:i/>
        </w:rPr>
        <w:t>paired-end</w:t>
      </w:r>
      <w:r>
        <w:t xml:space="preserve"> Illumina sequencing</w:t>
      </w:r>
      <w:r>
        <w:rPr>
          <w:b/>
          <w:color w:val="FF0000"/>
          <w:vertAlign w:val="superscript"/>
        </w:rPr>
        <w:t>18</w:t>
      </w:r>
      <w:r>
        <w:t>.</w:t>
      </w:r>
    </w:p>
    <w:p w14:paraId="5502CE20" w14:textId="77777777" w:rsidR="00964316" w:rsidRDefault="00AD1E1A">
      <w:pPr>
        <w:rPr>
          <w:color w:val="0000FF"/>
        </w:rPr>
      </w:pPr>
      <w:r>
        <w:rPr>
          <w:color w:val="0000FF"/>
        </w:rPr>
        <w:t>If you are using illumina adapters, you can use Henikoff’s protocol (please see their note 17).</w:t>
      </w:r>
    </w:p>
    <w:p w14:paraId="5502CE21" w14:textId="77777777" w:rsidR="00964316" w:rsidRDefault="00964316">
      <w:pPr>
        <w:rPr>
          <w:color w:val="0000FF"/>
        </w:rPr>
      </w:pPr>
    </w:p>
    <w:p w14:paraId="5502CE22" w14:textId="77777777" w:rsidR="00964316" w:rsidRDefault="00AD1E1A">
      <w:pPr>
        <w:rPr>
          <w:color w:val="0000FF"/>
        </w:rPr>
      </w:pPr>
      <w:r>
        <w:rPr>
          <w:color w:val="0000FF"/>
        </w:rPr>
        <w:t xml:space="preserve">If you are using NEB adapters and kits (I use ultra II), please see the protocol </w:t>
      </w:r>
      <w:hyperlink r:id="rId12">
        <w:r>
          <w:rPr>
            <w:color w:val="1155CC"/>
            <w:u w:val="single"/>
          </w:rPr>
          <w:t>here</w:t>
        </w:r>
      </w:hyperlink>
      <w:r>
        <w:rPr>
          <w:color w:val="0000FF"/>
        </w:rPr>
        <w:t>. There are critical changes to the protocol to make library with CUT&amp;RUN DNA.</w:t>
      </w:r>
    </w:p>
    <w:p w14:paraId="5502CE23" w14:textId="77777777" w:rsidR="00964316" w:rsidRDefault="00AD1E1A">
      <w:pPr>
        <w:rPr>
          <w:color w:val="0000FF"/>
        </w:rPr>
      </w:pPr>
      <w:r>
        <w:rPr>
          <w:color w:val="0000FF"/>
        </w:rPr>
        <w:t xml:space="preserve">One reason for those changes is NEB adapters are much shorter than illumina adapters. You need to adjust the amount of AMPure beads to avoid losing your DNA. </w:t>
      </w:r>
    </w:p>
    <w:p w14:paraId="5502CE24" w14:textId="77777777" w:rsidR="00964316" w:rsidRDefault="00AD1E1A">
      <w:r>
        <w:t>_</w:t>
      </w:r>
      <w:r>
        <w:rPr>
          <w:rFonts w:ascii="Times New Roman" w:eastAsia="Times New Roman" w:hAnsi="Times New Roman" w:cs="Times New Roman"/>
          <w:sz w:val="14"/>
          <w:szCs w:val="14"/>
        </w:rPr>
        <w:t xml:space="preserve">      </w:t>
      </w:r>
      <w:r>
        <w:t xml:space="preserve">Our scripts available from </w:t>
      </w:r>
      <w:hyperlink r:id="rId13">
        <w:r>
          <w:rPr>
            <w:color w:val="800080"/>
            <w:u w:val="single"/>
          </w:rPr>
          <w:t>https://github.com/peteskene</w:t>
        </w:r>
      </w:hyperlink>
      <w:r>
        <w:t xml:space="preserve"> are customized for processing and analyzing CUT&amp;RUN data</w:t>
      </w:r>
      <w:r>
        <w:rPr>
          <w:b/>
          <w:color w:val="FF0000"/>
          <w:vertAlign w:val="superscript"/>
        </w:rPr>
        <w:t>19</w:t>
      </w:r>
      <w:r>
        <w:t>.</w:t>
      </w:r>
    </w:p>
    <w:p w14:paraId="5502CE25" w14:textId="77777777" w:rsidR="00964316" w:rsidRDefault="00AD1E1A">
      <w:pPr>
        <w:rPr>
          <w:color w:val="0000FF"/>
        </w:rPr>
      </w:pPr>
      <w:r>
        <w:rPr>
          <w:color w:val="0000FF"/>
        </w:rPr>
        <w:t xml:space="preserve">My collaborator Qian Zhu has developed an easy to use pipeline for CUT&amp;RUN data processing </w:t>
      </w:r>
      <w:hyperlink r:id="rId14">
        <w:r>
          <w:rPr>
            <w:color w:val="0000FF"/>
            <w:u w:val="single"/>
          </w:rPr>
          <w:t>here</w:t>
        </w:r>
      </w:hyperlink>
      <w:r>
        <w:rPr>
          <w:color w:val="0000FF"/>
        </w:rPr>
        <w:t xml:space="preserve">. Some details can be found in the method section in our 2018 </w:t>
      </w:r>
      <w:hyperlink r:id="rId15">
        <w:r>
          <w:rPr>
            <w:color w:val="0000FF"/>
            <w:u w:val="single"/>
          </w:rPr>
          <w:t>paper</w:t>
        </w:r>
      </w:hyperlink>
      <w:r>
        <w:rPr>
          <w:color w:val="0000FF"/>
        </w:rPr>
        <w:t>.</w:t>
      </w:r>
    </w:p>
    <w:p w14:paraId="5502CE26" w14:textId="77777777" w:rsidR="00964316" w:rsidRDefault="00AD1E1A">
      <w:r>
        <w:t xml:space="preserve"> </w:t>
      </w:r>
    </w:p>
    <w:p w14:paraId="5502CE27" w14:textId="77777777" w:rsidR="00964316" w:rsidRDefault="00AD1E1A">
      <w:pPr>
        <w:rPr>
          <w:b/>
          <w:sz w:val="28"/>
          <w:szCs w:val="28"/>
          <w:u w:val="single"/>
        </w:rPr>
      </w:pPr>
      <w:r>
        <w:rPr>
          <w:b/>
          <w:sz w:val="28"/>
          <w:szCs w:val="28"/>
          <w:u w:val="single"/>
        </w:rPr>
        <w:t>Options</w:t>
      </w:r>
    </w:p>
    <w:p w14:paraId="5502CE28" w14:textId="77777777" w:rsidR="00964316" w:rsidRDefault="00AD1E1A">
      <w:pPr>
        <w:rPr>
          <w:b/>
        </w:rPr>
      </w:pPr>
      <w:r>
        <w:rPr>
          <w:b/>
        </w:rPr>
        <w:t>For yeast nuclei</w:t>
      </w:r>
    </w:p>
    <w:p w14:paraId="5502CE29" w14:textId="77777777" w:rsidR="00964316" w:rsidRDefault="00AD1E1A">
      <w:r>
        <w:t>_</w:t>
      </w:r>
      <w:r>
        <w:rPr>
          <w:rFonts w:ascii="Times New Roman" w:eastAsia="Times New Roman" w:hAnsi="Times New Roman" w:cs="Times New Roman"/>
          <w:sz w:val="14"/>
          <w:szCs w:val="14"/>
        </w:rPr>
        <w:t xml:space="preserve">      </w:t>
      </w:r>
      <w:r>
        <w:t xml:space="preserve">Prepare nuclei according to Orsi et al. </w:t>
      </w:r>
      <w:r>
        <w:rPr>
          <w:i/>
        </w:rPr>
        <w:t>Current Protocols</w:t>
      </w:r>
      <w:r>
        <w:t xml:space="preserve"> PMID:25827087.</w:t>
      </w:r>
    </w:p>
    <w:p w14:paraId="5502CE2A" w14:textId="77777777" w:rsidR="00964316" w:rsidRDefault="00AD1E1A">
      <w:r>
        <w:t>_</w:t>
      </w:r>
      <w:r>
        <w:rPr>
          <w:rFonts w:ascii="Times New Roman" w:eastAsia="Times New Roman" w:hAnsi="Times New Roman" w:cs="Times New Roman"/>
          <w:sz w:val="14"/>
          <w:szCs w:val="14"/>
        </w:rPr>
        <w:t xml:space="preserve">      </w:t>
      </w:r>
      <w:r>
        <w:t>Divide into aliquots of ~500 million cells, flash freeze and store at -80</w:t>
      </w:r>
      <w:r>
        <w:rPr>
          <w:vertAlign w:val="superscript"/>
        </w:rPr>
        <w:t>o</w:t>
      </w:r>
      <w:r>
        <w:t>C.</w:t>
      </w:r>
    </w:p>
    <w:p w14:paraId="5502CE2B" w14:textId="77777777" w:rsidR="00964316" w:rsidRDefault="00AD1E1A">
      <w:r>
        <w:t>_</w:t>
      </w:r>
      <w:r>
        <w:rPr>
          <w:rFonts w:ascii="Times New Roman" w:eastAsia="Times New Roman" w:hAnsi="Times New Roman" w:cs="Times New Roman"/>
          <w:sz w:val="14"/>
          <w:szCs w:val="14"/>
        </w:rPr>
        <w:t xml:space="preserve">      </w:t>
      </w:r>
      <w:r>
        <w:t>Thaw aliquots on ice.</w:t>
      </w:r>
    </w:p>
    <w:p w14:paraId="5502CE2C" w14:textId="77777777" w:rsidR="00964316" w:rsidRDefault="00AD1E1A">
      <w:r>
        <w:t>_</w:t>
      </w:r>
      <w:r>
        <w:rPr>
          <w:rFonts w:ascii="Times New Roman" w:eastAsia="Times New Roman" w:hAnsi="Times New Roman" w:cs="Times New Roman"/>
          <w:sz w:val="14"/>
          <w:szCs w:val="14"/>
        </w:rPr>
        <w:t xml:space="preserve">      </w:t>
      </w:r>
      <w:r>
        <w:t>Begin at Step 2 using 300 µL beads per aliquot (for 10 samples).</w:t>
      </w:r>
    </w:p>
    <w:p w14:paraId="5502CE2D" w14:textId="77777777" w:rsidR="00964316" w:rsidRDefault="00AD1E1A">
      <w:pPr>
        <w:rPr>
          <w:b/>
        </w:rPr>
      </w:pPr>
      <w:r>
        <w:rPr>
          <w:b/>
        </w:rPr>
        <w:t xml:space="preserve"> </w:t>
      </w:r>
    </w:p>
    <w:p w14:paraId="5502CE2E" w14:textId="77777777" w:rsidR="00964316" w:rsidRDefault="00AD1E1A">
      <w:pPr>
        <w:rPr>
          <w:b/>
        </w:rPr>
      </w:pPr>
      <w:r>
        <w:rPr>
          <w:b/>
        </w:rPr>
        <w:t xml:space="preserve">Total DNA extraction option (substitute for Steps 8 and 9)  </w:t>
      </w:r>
      <w:r>
        <w:rPr>
          <w:b/>
          <w:color w:val="0000FF"/>
        </w:rPr>
        <w:t>Didn’t do this.</w:t>
      </w:r>
    </w:p>
    <w:p w14:paraId="5502CE2F" w14:textId="77777777" w:rsidR="00964316" w:rsidRDefault="00AD1E1A">
      <w:r>
        <w:t>_</w:t>
      </w:r>
      <w:r>
        <w:rPr>
          <w:rFonts w:ascii="Times New Roman" w:eastAsia="Times New Roman" w:hAnsi="Times New Roman" w:cs="Times New Roman"/>
          <w:sz w:val="14"/>
          <w:szCs w:val="14"/>
        </w:rPr>
        <w:t xml:space="preserve">      </w:t>
      </w:r>
      <w:r>
        <w:t>Incubate 20 min 37</w:t>
      </w:r>
      <w:r>
        <w:rPr>
          <w:vertAlign w:val="superscript"/>
        </w:rPr>
        <w:t xml:space="preserve"> o</w:t>
      </w:r>
      <w:r>
        <w:t>C.</w:t>
      </w:r>
    </w:p>
    <w:p w14:paraId="5502CE30" w14:textId="77777777" w:rsidR="00964316" w:rsidRDefault="00AD1E1A">
      <w:r>
        <w:t>_</w:t>
      </w:r>
      <w:r>
        <w:rPr>
          <w:rFonts w:ascii="Times New Roman" w:eastAsia="Times New Roman" w:hAnsi="Times New Roman" w:cs="Times New Roman"/>
          <w:sz w:val="14"/>
          <w:szCs w:val="14"/>
        </w:rPr>
        <w:t xml:space="preserve">      </w:t>
      </w:r>
      <w:r>
        <w:t>To each sample add 3 µL 10% SDS (to 0.1%), and 2.5 µL Proteinase K (20 mg/ml) and vortex.</w:t>
      </w:r>
    </w:p>
    <w:p w14:paraId="5502CE31" w14:textId="77777777" w:rsidR="00964316" w:rsidRDefault="00AD1E1A">
      <w:pPr>
        <w:rPr>
          <w:color w:val="0000FF"/>
        </w:rPr>
      </w:pPr>
      <w:r>
        <w:t>_</w:t>
      </w:r>
      <w:r>
        <w:rPr>
          <w:rFonts w:ascii="Times New Roman" w:eastAsia="Times New Roman" w:hAnsi="Times New Roman" w:cs="Times New Roman"/>
          <w:sz w:val="14"/>
          <w:szCs w:val="14"/>
        </w:rPr>
        <w:t xml:space="preserve">      </w:t>
      </w:r>
      <w:r>
        <w:t>Incubate 10 min 70</w:t>
      </w:r>
      <w:r>
        <w:rPr>
          <w:vertAlign w:val="superscript"/>
        </w:rPr>
        <w:t>o</w:t>
      </w:r>
      <w:r>
        <w:t>C.</w:t>
      </w:r>
    </w:p>
    <w:p w14:paraId="5502CE32" w14:textId="77777777" w:rsidR="00964316" w:rsidRDefault="00AD1E1A">
      <w:r>
        <w:t>_</w:t>
      </w:r>
      <w:r>
        <w:rPr>
          <w:rFonts w:ascii="Times New Roman" w:eastAsia="Times New Roman" w:hAnsi="Times New Roman" w:cs="Times New Roman"/>
          <w:sz w:val="14"/>
          <w:szCs w:val="14"/>
        </w:rPr>
        <w:t xml:space="preserve">      </w:t>
      </w:r>
      <w:r>
        <w:t>Add 300 µL buffered phenol-chloroform-isoamyl solution (25:24:1) and vortex.</w:t>
      </w:r>
    </w:p>
    <w:p w14:paraId="5502CE33" w14:textId="77777777" w:rsidR="00964316" w:rsidRDefault="00AD1E1A">
      <w:r>
        <w:t>_</w:t>
      </w:r>
      <w:r>
        <w:rPr>
          <w:rFonts w:ascii="Times New Roman" w:eastAsia="Times New Roman" w:hAnsi="Times New Roman" w:cs="Times New Roman"/>
          <w:sz w:val="14"/>
          <w:szCs w:val="14"/>
        </w:rPr>
        <w:t xml:space="preserve">      </w:t>
      </w:r>
      <w:r>
        <w:t>Transfer to a phase-lock tube, and spin 5 min full speed</w:t>
      </w:r>
    </w:p>
    <w:p w14:paraId="5502CE34" w14:textId="77777777" w:rsidR="00964316" w:rsidRDefault="00AD1E1A">
      <w:r>
        <w:t>_</w:t>
      </w:r>
      <w:r>
        <w:rPr>
          <w:rFonts w:ascii="Times New Roman" w:eastAsia="Times New Roman" w:hAnsi="Times New Roman" w:cs="Times New Roman"/>
          <w:sz w:val="14"/>
          <w:szCs w:val="14"/>
        </w:rPr>
        <w:t xml:space="preserve">      </w:t>
      </w:r>
      <w:r>
        <w:t>Add 300 µL chloroform and invert ~10x to mix.</w:t>
      </w:r>
    </w:p>
    <w:p w14:paraId="5502CE35" w14:textId="77777777" w:rsidR="00964316" w:rsidRDefault="00AD1E1A">
      <w:r>
        <w:t>_</w:t>
      </w:r>
      <w:r>
        <w:rPr>
          <w:rFonts w:ascii="Times New Roman" w:eastAsia="Times New Roman" w:hAnsi="Times New Roman" w:cs="Times New Roman"/>
          <w:sz w:val="14"/>
          <w:szCs w:val="14"/>
        </w:rPr>
        <w:t xml:space="preserve">      </w:t>
      </w:r>
      <w:r>
        <w:t>Remove aqueous to a fresh tube containing 2 µL of 2 mg/ml glycogen.</w:t>
      </w:r>
    </w:p>
    <w:p w14:paraId="5502CE36" w14:textId="77777777" w:rsidR="00964316" w:rsidRDefault="00AD1E1A">
      <w:pPr>
        <w:rPr>
          <w:b/>
          <w:color w:val="FF0000"/>
          <w:vertAlign w:val="superscript"/>
        </w:rPr>
      </w:pPr>
      <w:r>
        <w:t>_</w:t>
      </w:r>
      <w:r>
        <w:rPr>
          <w:rFonts w:ascii="Times New Roman" w:eastAsia="Times New Roman" w:hAnsi="Times New Roman" w:cs="Times New Roman"/>
          <w:sz w:val="14"/>
          <w:szCs w:val="14"/>
        </w:rPr>
        <w:t xml:space="preserve">      </w:t>
      </w:r>
      <w:r>
        <w:t>Add _ volume (150 µL) Beckmann Agencourt AMPure XP beads, pipetting 10x up/down or while gently vortexing</w:t>
      </w:r>
      <w:r>
        <w:rPr>
          <w:b/>
          <w:color w:val="FF0000"/>
          <w:vertAlign w:val="superscript"/>
        </w:rPr>
        <w:t>20</w:t>
      </w:r>
    </w:p>
    <w:p w14:paraId="5502CE37" w14:textId="77777777" w:rsidR="00964316" w:rsidRDefault="00AD1E1A">
      <w:r>
        <w:t>_</w:t>
      </w:r>
      <w:r>
        <w:rPr>
          <w:rFonts w:ascii="Times New Roman" w:eastAsia="Times New Roman" w:hAnsi="Times New Roman" w:cs="Times New Roman"/>
          <w:sz w:val="14"/>
          <w:szCs w:val="14"/>
        </w:rPr>
        <w:t xml:space="preserve">      </w:t>
      </w:r>
      <w:r>
        <w:t>.</w:t>
      </w:r>
    </w:p>
    <w:p w14:paraId="5502CE38" w14:textId="77777777" w:rsidR="00964316" w:rsidRDefault="00AD1E1A">
      <w:r>
        <w:t>_</w:t>
      </w:r>
      <w:r>
        <w:rPr>
          <w:rFonts w:ascii="Times New Roman" w:eastAsia="Times New Roman" w:hAnsi="Times New Roman" w:cs="Times New Roman"/>
          <w:sz w:val="14"/>
          <w:szCs w:val="14"/>
        </w:rPr>
        <w:t xml:space="preserve">      </w:t>
      </w:r>
      <w:r>
        <w:t>Let sit 10 min, and place on a magnet stand to clear.</w:t>
      </w:r>
    </w:p>
    <w:p w14:paraId="5502CE39" w14:textId="77777777" w:rsidR="00964316" w:rsidRDefault="00AD1E1A">
      <w:r>
        <w:t>_</w:t>
      </w:r>
      <w:r>
        <w:rPr>
          <w:rFonts w:ascii="Times New Roman" w:eastAsia="Times New Roman" w:hAnsi="Times New Roman" w:cs="Times New Roman"/>
          <w:sz w:val="14"/>
          <w:szCs w:val="14"/>
        </w:rPr>
        <w:t xml:space="preserve">      </w:t>
      </w:r>
      <w:r>
        <w:t>Transfer the liquid to a fresh tube (to remove the remaining beads).</w:t>
      </w:r>
    </w:p>
    <w:p w14:paraId="5502CE3A" w14:textId="77777777" w:rsidR="00964316" w:rsidRDefault="00AD1E1A">
      <w:r>
        <w:t>_</w:t>
      </w:r>
      <w:r>
        <w:rPr>
          <w:rFonts w:ascii="Times New Roman" w:eastAsia="Times New Roman" w:hAnsi="Times New Roman" w:cs="Times New Roman"/>
          <w:sz w:val="14"/>
          <w:szCs w:val="14"/>
        </w:rPr>
        <w:t xml:space="preserve">      </w:t>
      </w:r>
      <w:r>
        <w:t>Add 1 ml ethanol, and mix by vortexing or tube inversion.</w:t>
      </w:r>
    </w:p>
    <w:p w14:paraId="5502CE3B" w14:textId="77777777" w:rsidR="00964316" w:rsidRDefault="00AD1E1A">
      <w:r>
        <w:t>_</w:t>
      </w:r>
      <w:r>
        <w:rPr>
          <w:rFonts w:ascii="Times New Roman" w:eastAsia="Times New Roman" w:hAnsi="Times New Roman" w:cs="Times New Roman"/>
          <w:sz w:val="14"/>
          <w:szCs w:val="14"/>
        </w:rPr>
        <w:t xml:space="preserve">      </w:t>
      </w:r>
      <w:r>
        <w:t>Chill on ice, spin 10 min full speed 4</w:t>
      </w:r>
      <w:r>
        <w:rPr>
          <w:vertAlign w:val="superscript"/>
        </w:rPr>
        <w:t>o</w:t>
      </w:r>
      <w:r>
        <w:t>C.</w:t>
      </w:r>
    </w:p>
    <w:p w14:paraId="5502CE3C" w14:textId="77777777" w:rsidR="00964316" w:rsidRDefault="00AD1E1A">
      <w:r>
        <w:t>_</w:t>
      </w:r>
      <w:r>
        <w:rPr>
          <w:rFonts w:ascii="Times New Roman" w:eastAsia="Times New Roman" w:hAnsi="Times New Roman" w:cs="Times New Roman"/>
          <w:sz w:val="14"/>
          <w:szCs w:val="14"/>
        </w:rPr>
        <w:t xml:space="preserve">      </w:t>
      </w:r>
      <w:r>
        <w:t>Pour off the liquid and drain on a paper towel.</w:t>
      </w:r>
    </w:p>
    <w:p w14:paraId="5502CE3D" w14:textId="77777777" w:rsidR="00964316" w:rsidRDefault="00AD1E1A">
      <w:r>
        <w:t>_</w:t>
      </w:r>
      <w:r>
        <w:rPr>
          <w:rFonts w:ascii="Times New Roman" w:eastAsia="Times New Roman" w:hAnsi="Times New Roman" w:cs="Times New Roman"/>
          <w:sz w:val="14"/>
          <w:szCs w:val="14"/>
        </w:rPr>
        <w:t xml:space="preserve">      </w:t>
      </w:r>
      <w:r>
        <w:t>Wash the pellet (hardly visible) in 1 ml 100% ethanol, spin briefly on full.</w:t>
      </w:r>
    </w:p>
    <w:p w14:paraId="5502CE3E" w14:textId="77777777" w:rsidR="00964316" w:rsidRDefault="00AD1E1A">
      <w:r>
        <w:t>_</w:t>
      </w:r>
      <w:r>
        <w:rPr>
          <w:rFonts w:ascii="Times New Roman" w:eastAsia="Times New Roman" w:hAnsi="Times New Roman" w:cs="Times New Roman"/>
          <w:sz w:val="14"/>
          <w:szCs w:val="14"/>
        </w:rPr>
        <w:t xml:space="preserve">      </w:t>
      </w:r>
      <w:r>
        <w:t>Carefully pour off the liquid and drain on a paper towel.</w:t>
      </w:r>
    </w:p>
    <w:p w14:paraId="5502CE3F" w14:textId="77777777" w:rsidR="00964316" w:rsidRDefault="00AD1E1A">
      <w:r>
        <w:t>_</w:t>
      </w:r>
      <w:r>
        <w:rPr>
          <w:rFonts w:ascii="Times New Roman" w:eastAsia="Times New Roman" w:hAnsi="Times New Roman" w:cs="Times New Roman"/>
          <w:sz w:val="14"/>
          <w:szCs w:val="14"/>
        </w:rPr>
        <w:t xml:space="preserve">      </w:t>
      </w:r>
      <w:r>
        <w:t>When the pellet is dry, dissolve in 25-50 µL 0.1xTE8.</w:t>
      </w:r>
    </w:p>
    <w:p w14:paraId="5502CE40" w14:textId="77777777" w:rsidR="00964316" w:rsidRDefault="00AD1E1A">
      <w:r>
        <w:t xml:space="preserve"> </w:t>
      </w:r>
    </w:p>
    <w:p w14:paraId="5502CE41" w14:textId="77777777" w:rsidR="00964316" w:rsidRDefault="00AD1E1A">
      <w:pPr>
        <w:rPr>
          <w:b/>
          <w:color w:val="0000FF"/>
        </w:rPr>
      </w:pPr>
      <w:r>
        <w:rPr>
          <w:b/>
        </w:rPr>
        <w:t xml:space="preserve">For CUT&amp;RUN with salt fractionation (substitute for Step 7) </w:t>
      </w:r>
      <w:r>
        <w:rPr>
          <w:b/>
          <w:color w:val="0000FF"/>
        </w:rPr>
        <w:t>Didn’t do this.</w:t>
      </w:r>
    </w:p>
    <w:p w14:paraId="5502CE42" w14:textId="77777777" w:rsidR="00964316" w:rsidRDefault="00AD1E1A">
      <w:r>
        <w:t>_</w:t>
      </w:r>
      <w:r>
        <w:rPr>
          <w:rFonts w:ascii="Times New Roman" w:eastAsia="Times New Roman" w:hAnsi="Times New Roman" w:cs="Times New Roman"/>
          <w:sz w:val="14"/>
          <w:szCs w:val="14"/>
        </w:rPr>
        <w:t xml:space="preserve">      </w:t>
      </w:r>
      <w:r>
        <w:t>Modify Step 7 (Digestion) by reducing the volume of the bead slurry to 1/3</w:t>
      </w:r>
      <w:r>
        <w:rPr>
          <w:vertAlign w:val="superscript"/>
        </w:rPr>
        <w:t>rd</w:t>
      </w:r>
      <w:r>
        <w:t xml:space="preserve"> (600 µL -&gt; 200 µL Wash buffer for 50 µL aliquots).</w:t>
      </w:r>
    </w:p>
    <w:p w14:paraId="5502CE43" w14:textId="77777777" w:rsidR="00964316" w:rsidRDefault="00AD1E1A">
      <w:r>
        <w:t>_</w:t>
      </w:r>
      <w:r>
        <w:rPr>
          <w:rFonts w:ascii="Times New Roman" w:eastAsia="Times New Roman" w:hAnsi="Times New Roman" w:cs="Times New Roman"/>
          <w:sz w:val="14"/>
          <w:szCs w:val="14"/>
        </w:rPr>
        <w:t xml:space="preserve">      </w:t>
      </w:r>
      <w:r>
        <w:t>Add 1 µL 100 mM CaCl</w:t>
      </w:r>
      <w:r>
        <w:rPr>
          <w:vertAlign w:val="subscript"/>
        </w:rPr>
        <w:t>2</w:t>
      </w:r>
      <w:r>
        <w:t xml:space="preserve"> to start the reaction.</w:t>
      </w:r>
    </w:p>
    <w:p w14:paraId="5502CE44" w14:textId="77777777" w:rsidR="00964316" w:rsidRDefault="00AD1E1A">
      <w:r>
        <w:t>_</w:t>
      </w:r>
      <w:r>
        <w:rPr>
          <w:rFonts w:ascii="Times New Roman" w:eastAsia="Times New Roman" w:hAnsi="Times New Roman" w:cs="Times New Roman"/>
          <w:sz w:val="14"/>
          <w:szCs w:val="14"/>
        </w:rPr>
        <w:t xml:space="preserve">      </w:t>
      </w:r>
      <w:r>
        <w:t xml:space="preserve">To stop the reaction, add 50 µL 2XSTOP+N (2XSTOP with twice the desired salt concentration, </w:t>
      </w:r>
      <w:r>
        <w:rPr>
          <w:i/>
        </w:rPr>
        <w:t>e.g.</w:t>
      </w:r>
      <w:r>
        <w:t>, 4M for a 2M salt extraction, without RNase).</w:t>
      </w:r>
    </w:p>
    <w:p w14:paraId="5502CE45" w14:textId="77777777" w:rsidR="00964316" w:rsidRDefault="00AD1E1A">
      <w:r>
        <w:lastRenderedPageBreak/>
        <w:t>_</w:t>
      </w:r>
      <w:r>
        <w:rPr>
          <w:rFonts w:ascii="Times New Roman" w:eastAsia="Times New Roman" w:hAnsi="Times New Roman" w:cs="Times New Roman"/>
          <w:sz w:val="14"/>
          <w:szCs w:val="14"/>
        </w:rPr>
        <w:t xml:space="preserve">      </w:t>
      </w:r>
      <w:r>
        <w:t>Add 200 µL RNase (100 µg/ml) in water, then continue with Step 8.</w:t>
      </w:r>
    </w:p>
    <w:p w14:paraId="5502CE46" w14:textId="77777777" w:rsidR="00964316" w:rsidRDefault="00AD1E1A">
      <w:r>
        <w:t xml:space="preserve"> </w:t>
      </w:r>
    </w:p>
    <w:p w14:paraId="5502CE47" w14:textId="77777777" w:rsidR="00964316" w:rsidRDefault="00AD1E1A">
      <w:pPr>
        <w:rPr>
          <w:b/>
          <w:sz w:val="28"/>
          <w:szCs w:val="28"/>
          <w:u w:val="single"/>
        </w:rPr>
      </w:pPr>
      <w:r>
        <w:rPr>
          <w:b/>
          <w:sz w:val="28"/>
          <w:szCs w:val="28"/>
          <w:u w:val="single"/>
        </w:rPr>
        <w:t>Notes and tips</w:t>
      </w:r>
    </w:p>
    <w:p w14:paraId="5502CE48" w14:textId="77777777" w:rsidR="00964316" w:rsidRDefault="00AD1E1A">
      <w:r>
        <w:t>1.</w:t>
      </w:r>
      <w:r>
        <w:rPr>
          <w:rFonts w:ascii="Times New Roman" w:eastAsia="Times New Roman" w:hAnsi="Times New Roman" w:cs="Times New Roman"/>
          <w:sz w:val="14"/>
          <w:szCs w:val="14"/>
        </w:rPr>
        <w:t xml:space="preserve">     </w:t>
      </w:r>
      <w:r>
        <w:t xml:space="preserve">This protocol updates Appendices 2 and 3 of PJ Skene &amp; S Henikoff (2017) </w:t>
      </w:r>
      <w:r>
        <w:rPr>
          <w:i/>
        </w:rPr>
        <w:t>eLife</w:t>
      </w:r>
      <w:r>
        <w:t xml:space="preserve"> </w:t>
      </w:r>
      <w:hyperlink r:id="rId16">
        <w:r>
          <w:rPr>
            <w:color w:val="800080"/>
            <w:u w:val="single"/>
          </w:rPr>
          <w:t>https://elifesciences.org/content/6/e21856</w:t>
        </w:r>
      </w:hyperlink>
      <w:r>
        <w:t>. We continue to refine the protocol and will keep this link updated as needed. Before beginning a CUT&amp;RUN experiment, please reload this page for the most recent version.</w:t>
      </w:r>
    </w:p>
    <w:p w14:paraId="5502CE49" w14:textId="77777777" w:rsidR="00964316" w:rsidRDefault="00AD1E1A">
      <w:r>
        <w:t>2.</w:t>
      </w:r>
      <w:r>
        <w:rPr>
          <w:rFonts w:ascii="Times New Roman" w:eastAsia="Times New Roman" w:hAnsi="Times New Roman" w:cs="Times New Roman"/>
          <w:sz w:val="14"/>
          <w:szCs w:val="14"/>
        </w:rPr>
        <w:t xml:space="preserve">     </w:t>
      </w:r>
      <w:r>
        <w:t>Buffers should be held on ice. Except as noted, all steps may be performed at room temperature.</w:t>
      </w:r>
    </w:p>
    <w:p w14:paraId="5502CE4A" w14:textId="77777777" w:rsidR="00964316" w:rsidRDefault="00AD1E1A">
      <w:r>
        <w:t>3.</w:t>
      </w:r>
      <w:r>
        <w:rPr>
          <w:rFonts w:ascii="Times New Roman" w:eastAsia="Times New Roman" w:hAnsi="Times New Roman" w:cs="Times New Roman"/>
          <w:sz w:val="14"/>
          <w:szCs w:val="14"/>
        </w:rPr>
        <w:t xml:space="preserve">     </w:t>
      </w:r>
      <w:r>
        <w:t>After the cells bind to the beads, an EDTA-containing blocking solution removes excess divalent cation used to activate the ConA, because carry-over of Ca</w:t>
      </w:r>
      <w:r>
        <w:rPr>
          <w:vertAlign w:val="superscript"/>
        </w:rPr>
        <w:t>++</w:t>
      </w:r>
      <w:r>
        <w:t xml:space="preserve"> from the beads can prematurely initiate strand cleavage after addition of pA-MN. Spermidine in the wash buffer is intended to compensate for removal of Mg</w:t>
      </w:r>
      <w:r>
        <w:rPr>
          <w:vertAlign w:val="superscript"/>
        </w:rPr>
        <w:t>++</w:t>
      </w:r>
      <w:r>
        <w:t>, which might otherwise affect chromatin properties.</w:t>
      </w:r>
    </w:p>
    <w:p w14:paraId="5502CE4B" w14:textId="77777777" w:rsidR="00964316" w:rsidRDefault="00AD1E1A">
      <w:r>
        <w:t>4.</w:t>
      </w:r>
      <w:r>
        <w:rPr>
          <w:rFonts w:ascii="Times New Roman" w:eastAsia="Times New Roman" w:hAnsi="Times New Roman" w:cs="Times New Roman"/>
          <w:sz w:val="14"/>
          <w:szCs w:val="14"/>
        </w:rPr>
        <w:t xml:space="preserve">     </w:t>
      </w:r>
      <w:r>
        <w:t>Heterologous spike-in DNA should be fragmented down to ~200 bp mean size, for example an MNase-treated sample of mononucleosome-sized fragments. As we use the total number of mapped reads as a normalization factor only, very little spike-in DNA is needed. For example, addition of 1.5 pg results in 1,000-10,000 mapped spike-in reads for 1-10 million mapped experimental reads (in inverse proportion). An aliquot of yeast (or Drosophila) DNA from MNase-treated nucleosomes that can be used as a heterologous</w:t>
      </w:r>
      <w:r>
        <w:t xml:space="preserve"> spike-in control will be included with the pA-MN aliquot that we are sending out upon request.</w:t>
      </w:r>
    </w:p>
    <w:p w14:paraId="5502CE4C" w14:textId="77777777" w:rsidR="00964316" w:rsidRDefault="00AD1E1A">
      <w:r>
        <w:t>5.</w:t>
      </w:r>
      <w:r>
        <w:rPr>
          <w:rFonts w:ascii="Times New Roman" w:eastAsia="Times New Roman" w:hAnsi="Times New Roman" w:cs="Times New Roman"/>
          <w:sz w:val="14"/>
          <w:szCs w:val="14"/>
        </w:rPr>
        <w:t xml:space="preserve">     </w:t>
      </w:r>
      <w:r>
        <w:t>Because it is crucial that DNA breakage is minimized throughout the protocol, we recommend that freezing of cells, cavitation during resuspension and vigorous vortexing be avoided during Steps 1 to 8.</w:t>
      </w:r>
    </w:p>
    <w:p w14:paraId="5502CE4D" w14:textId="77777777" w:rsidR="00964316" w:rsidRDefault="00AD1E1A">
      <w:r>
        <w:t>6.</w:t>
      </w:r>
      <w:r>
        <w:rPr>
          <w:rFonts w:ascii="Times New Roman" w:eastAsia="Times New Roman" w:hAnsi="Times New Roman" w:cs="Times New Roman"/>
          <w:sz w:val="14"/>
          <w:szCs w:val="14"/>
        </w:rPr>
        <w:t xml:space="preserve">     </w:t>
      </w:r>
      <w:r>
        <w:t>CUT&amp;RUN can be performed on formaldehyde cross-linked cells using the Total DNA extraction option (</w:t>
      </w:r>
      <w:r>
        <w:rPr>
          <w:i/>
        </w:rPr>
        <w:t>e.g.</w:t>
      </w:r>
      <w:r>
        <w:t xml:space="preserve"> Figure 5D of our </w:t>
      </w:r>
      <w:r>
        <w:rPr>
          <w:i/>
        </w:rPr>
        <w:t>eLife</w:t>
      </w:r>
      <w:r>
        <w:t xml:space="preserve"> 2017 paper). Use a detergent cocktail to permeabilize the cells to allow antibody and pA-MN to gain access (1% Triton X-100 and 0.05% SDS in the wash and blocking buffers), However, cross-linking slows digestion, so 30 min 0</w:t>
      </w:r>
      <w:r>
        <w:rPr>
          <w:vertAlign w:val="superscript"/>
        </w:rPr>
        <w:t>o</w:t>
      </w:r>
      <w:r>
        <w:t>C digestion in Ca</w:t>
      </w:r>
      <w:r>
        <w:rPr>
          <w:vertAlign w:val="superscript"/>
        </w:rPr>
        <w:t>++</w:t>
      </w:r>
      <w:r>
        <w:t xml:space="preserve"> is recommended.</w:t>
      </w:r>
    </w:p>
    <w:p w14:paraId="5502CE4E" w14:textId="77777777" w:rsidR="00964316" w:rsidRDefault="00AD1E1A">
      <w:r>
        <w:t>7.</w:t>
      </w:r>
      <w:r>
        <w:rPr>
          <w:rFonts w:ascii="Times New Roman" w:eastAsia="Times New Roman" w:hAnsi="Times New Roman" w:cs="Times New Roman"/>
          <w:sz w:val="14"/>
          <w:szCs w:val="14"/>
        </w:rPr>
        <w:t xml:space="preserve">     </w:t>
      </w:r>
      <w:r>
        <w:t>Our NE buffer lysis procedure has been tested on human and Drosophila cultured cells. But because nuclei isolation procedures vary based on organism, cell type and tradition, starting at Step 2 with native (fresh or frozen) nuclei as we do with yeast is a suitable alternative, as long as care is taken to avoid DNA damage by breakage or apoptosis.</w:t>
      </w:r>
    </w:p>
    <w:p w14:paraId="5502CE4F" w14:textId="77777777" w:rsidR="00964316" w:rsidRDefault="00AD1E1A">
      <w:r>
        <w:t>8.</w:t>
      </w:r>
      <w:r>
        <w:rPr>
          <w:rFonts w:ascii="Times New Roman" w:eastAsia="Times New Roman" w:hAnsi="Times New Roman" w:cs="Times New Roman"/>
          <w:sz w:val="14"/>
          <w:szCs w:val="14"/>
        </w:rPr>
        <w:t xml:space="preserve">     </w:t>
      </w:r>
      <w:r>
        <w:t xml:space="preserve">For CUT&amp;RUN without magnetic beads, perform wash steps by centrifugation for 3’ at 600g in a swing-bucket rotor and careful decanting as described in Appendix 3 of our </w:t>
      </w:r>
      <w:r>
        <w:rPr>
          <w:i/>
        </w:rPr>
        <w:t>eLife</w:t>
      </w:r>
      <w:r>
        <w:t xml:space="preserve"> 2017 paper.</w:t>
      </w:r>
    </w:p>
    <w:p w14:paraId="5502CE50" w14:textId="77777777" w:rsidR="00964316" w:rsidRDefault="00AD1E1A">
      <w:r>
        <w:t>9.</w:t>
      </w:r>
      <w:r>
        <w:rPr>
          <w:rFonts w:ascii="Times New Roman" w:eastAsia="Times New Roman" w:hAnsi="Times New Roman" w:cs="Times New Roman"/>
          <w:sz w:val="14"/>
          <w:szCs w:val="14"/>
        </w:rPr>
        <w:t xml:space="preserve">     </w:t>
      </w:r>
      <w:r>
        <w:t xml:space="preserve">Maintaining DNA integrity in CUT&amp;RUN is crucial, and we have found that the flash-freezing mammalian cells in glycerol can result in increased background cleavages relative to using fresh cells, similar to to </w:t>
      </w:r>
      <w:hyperlink r:id="rId17">
        <w:r>
          <w:rPr>
            <w:color w:val="800080"/>
            <w:u w:val="single"/>
          </w:rPr>
          <w:t>what has been observed for ATAC-seq</w:t>
        </w:r>
      </w:hyperlink>
      <w:r>
        <w:t xml:space="preserve">. We recommend cryopreservation in 10% DMSO using a </w:t>
      </w:r>
      <w:hyperlink r:id="rId18">
        <w:r>
          <w:rPr>
            <w:color w:val="800080"/>
            <w:u w:val="single"/>
          </w:rPr>
          <w:t>Mr. Frosty isopropyl alcohol chamber</w:t>
        </w:r>
      </w:hyperlink>
      <w:r>
        <w:t>, which minimizes background degradation.</w:t>
      </w:r>
    </w:p>
    <w:p w14:paraId="5502CE51" w14:textId="77777777" w:rsidR="00964316" w:rsidRDefault="00AD1E1A">
      <w:r>
        <w:t>10.</w:t>
      </w:r>
      <w:r>
        <w:rPr>
          <w:rFonts w:ascii="Times New Roman" w:eastAsia="Times New Roman" w:hAnsi="Times New Roman" w:cs="Times New Roman"/>
          <w:sz w:val="14"/>
          <w:szCs w:val="14"/>
        </w:rPr>
        <w:t xml:space="preserve">  </w:t>
      </w:r>
      <w:r>
        <w:t>Before placing a tube on the magnet stand, a very quick spin on a mini-centrifuge (e.g. no more than 100 x g for one second) will remove liquid adhering to the cap and sides without crushing the nuclei.</w:t>
      </w:r>
    </w:p>
    <w:p w14:paraId="5502CE52" w14:textId="77777777" w:rsidR="00964316" w:rsidRDefault="00AD1E1A">
      <w:r>
        <w:lastRenderedPageBreak/>
        <w:t>11.</w:t>
      </w:r>
      <w:r>
        <w:rPr>
          <w:rFonts w:ascii="Times New Roman" w:eastAsia="Times New Roman" w:hAnsi="Times New Roman" w:cs="Times New Roman"/>
          <w:sz w:val="14"/>
          <w:szCs w:val="14"/>
        </w:rPr>
        <w:t xml:space="preserve">  </w:t>
      </w:r>
      <w:r>
        <w:t>A sturdy magnet stand is highly recommended for clean separations. For example, the MACSiMAG Separator (Miltenyi Biotec) requires ~10-30 seconds to clear and allows clean removal of the liquid from the bottom of 1.7 ml Eppendorf tubes.</w:t>
      </w:r>
    </w:p>
    <w:p w14:paraId="5502CE53" w14:textId="77777777" w:rsidR="00964316" w:rsidRDefault="00AD1E1A">
      <w:r>
        <w:t>12.</w:t>
      </w:r>
      <w:r>
        <w:rPr>
          <w:rFonts w:ascii="Times New Roman" w:eastAsia="Times New Roman" w:hAnsi="Times New Roman" w:cs="Times New Roman"/>
          <w:sz w:val="14"/>
          <w:szCs w:val="14"/>
        </w:rPr>
        <w:t xml:space="preserve">  </w:t>
      </w:r>
      <w:r>
        <w:rPr>
          <w:rFonts w:ascii="Arial Unicode MS" w:eastAsia="Arial Unicode MS" w:hAnsi="Arial Unicode MS" w:cs="Arial Unicode MS"/>
        </w:rPr>
        <w:t>For each wash step: After pulling off the liquid, remove the tube from the magnet stand, add Wash buffer, invert the tube(s) (or gently pipette up/down) until beads release from the tube surface (some clumping is normal), quick spin (≤ 100 x g), and replace on the magnet stand to clear.</w:t>
      </w:r>
    </w:p>
    <w:p w14:paraId="5502CE54" w14:textId="77777777" w:rsidR="00964316" w:rsidRDefault="00AD1E1A">
      <w:r>
        <w:t>13.</w:t>
      </w:r>
      <w:r>
        <w:rPr>
          <w:rFonts w:ascii="Times New Roman" w:eastAsia="Times New Roman" w:hAnsi="Times New Roman" w:cs="Times New Roman"/>
          <w:sz w:val="14"/>
          <w:szCs w:val="14"/>
        </w:rPr>
        <w:t xml:space="preserve">  </w:t>
      </w:r>
      <w:r>
        <w:t xml:space="preserve">The binding efficiency of Protein A to the primary antibody depends on host species and IgG isotype (for example see here </w:t>
      </w:r>
      <w:hyperlink r:id="rId19">
        <w:r>
          <w:rPr>
            <w:color w:val="800080"/>
            <w:u w:val="single"/>
          </w:rPr>
          <w:t>https://www.thermofisher.com/us/en/home/references/molecular-probes-the-handbook/tables/binding-profiles-of-protein-a-and-protein-g.html</w:t>
        </w:r>
      </w:hyperlink>
      <w:r>
        <w:t>). A secondary antibody can be added as an adapter, for example, rabbit anti-mouse after a mouse primary antibody.</w:t>
      </w:r>
    </w:p>
    <w:p w14:paraId="5502CE55" w14:textId="77777777" w:rsidR="00964316" w:rsidRDefault="00AD1E1A">
      <w:r>
        <w:t>14.</w:t>
      </w:r>
      <w:r>
        <w:rPr>
          <w:rFonts w:ascii="Times New Roman" w:eastAsia="Times New Roman" w:hAnsi="Times New Roman" w:cs="Times New Roman"/>
          <w:sz w:val="14"/>
          <w:szCs w:val="14"/>
        </w:rPr>
        <w:t xml:space="preserve">  </w:t>
      </w:r>
      <w:r>
        <w:t>We will FedEx aliquots of purified pA-MNase protein at 140 µg/ml (Batch #6) in 50% glycerol upon request. We have not observed any loss of activity after several months at –20</w:t>
      </w:r>
      <w:r>
        <w:rPr>
          <w:vertAlign w:val="superscript"/>
        </w:rPr>
        <w:t>o</w:t>
      </w:r>
      <w:r>
        <w:t>C, or after more than a week at room temperature. We find that a 1:400 final concentration of pA-MN Batch #6 for 200 µL of bead slurry in a 500 µL volume is enough to saturate IgG, even for abundant epitopes such those on histones.</w:t>
      </w:r>
    </w:p>
    <w:p w14:paraId="5502CE56" w14:textId="77777777" w:rsidR="00964316" w:rsidRDefault="00AD1E1A">
      <w:r>
        <w:t>15.</w:t>
      </w:r>
      <w:r>
        <w:rPr>
          <w:rFonts w:ascii="Times New Roman" w:eastAsia="Times New Roman" w:hAnsi="Times New Roman" w:cs="Times New Roman"/>
          <w:sz w:val="14"/>
          <w:szCs w:val="14"/>
        </w:rPr>
        <w:t xml:space="preserve">  </w:t>
      </w:r>
      <w:r>
        <w:rPr>
          <w:rFonts w:ascii="Arial Unicode MS" w:eastAsia="Arial Unicode MS" w:hAnsi="Arial Unicode MS" w:cs="Arial Unicode MS"/>
        </w:rPr>
        <w:t>Paired-end 25x25 bp sequencing is sufficient for large mammalian genomes. Separation of sequenced fragments into ≤120 bp and ≥150 bp size classes provides mapping of the local vicinity of a DNA-binding protein, but this can vary depending on the steric access to the DNA by the tethered MNase. Single-end sequencing is not recommended for CUT&amp;RUN, as it sacrifices resolution and discrimination between transcription factors and neighboring nucleosomes.</w:t>
      </w:r>
    </w:p>
    <w:p w14:paraId="5502CE57" w14:textId="77777777" w:rsidR="00964316" w:rsidRDefault="00AD1E1A">
      <w:pPr>
        <w:rPr>
          <w:sz w:val="24"/>
          <w:szCs w:val="24"/>
        </w:rPr>
      </w:pPr>
      <w:r>
        <w:rPr>
          <w:sz w:val="24"/>
          <w:szCs w:val="24"/>
        </w:rPr>
        <w:t>16.</w:t>
      </w:r>
      <w:r>
        <w:rPr>
          <w:rFonts w:ascii="Times New Roman" w:eastAsia="Times New Roman" w:hAnsi="Times New Roman" w:cs="Times New Roman"/>
          <w:sz w:val="14"/>
          <w:szCs w:val="14"/>
        </w:rPr>
        <w:t xml:space="preserve">  </w:t>
      </w:r>
      <w:r>
        <w:rPr>
          <w:sz w:val="24"/>
          <w:szCs w:val="24"/>
        </w:rPr>
        <w:t xml:space="preserve">The soluble DNA recovered is too low in amount and too small to be detected by gel analysis, and for typical transcription factors the amounts are also too low to be detected by Tapestation (or equivalent) analysis, and in general it is necessary to make a library to quantify, either by Tapestation analysis or Illumina sequencing. However, using a histone epitope, it is possible to detect and quantify CUT&amp;RUN DNA by Tapestation analysis. </w:t>
      </w:r>
      <w:hyperlink r:id="rId20">
        <w:r>
          <w:rPr>
            <w:color w:val="800080"/>
            <w:sz w:val="24"/>
            <w:szCs w:val="24"/>
            <w:u w:val="single"/>
          </w:rPr>
          <w:t>An example is shown for H3K27me3 from K562 cells using this protocol.</w:t>
        </w:r>
      </w:hyperlink>
      <w:r>
        <w:rPr>
          <w:color w:val="0000FF"/>
          <w:sz w:val="24"/>
          <w:szCs w:val="24"/>
        </w:rPr>
        <w:t xml:space="preserve"> </w:t>
      </w:r>
      <w:r>
        <w:rPr>
          <w:sz w:val="24"/>
          <w:szCs w:val="24"/>
        </w:rPr>
        <w:t>By using this as a quantitative positive control, the likely success of an experiment can be determined without the need to construct and sequence libraries.</w:t>
      </w:r>
    </w:p>
    <w:p w14:paraId="5502CE58" w14:textId="77777777" w:rsidR="00964316" w:rsidRDefault="00AD1E1A">
      <w:pPr>
        <w:rPr>
          <w:sz w:val="24"/>
          <w:szCs w:val="24"/>
        </w:rPr>
      </w:pPr>
      <w:r>
        <w:rPr>
          <w:sz w:val="24"/>
          <w:szCs w:val="24"/>
        </w:rPr>
        <w:t>17.</w:t>
      </w:r>
      <w:r>
        <w:rPr>
          <w:rFonts w:ascii="Times New Roman" w:eastAsia="Times New Roman" w:hAnsi="Times New Roman" w:cs="Times New Roman"/>
          <w:sz w:val="14"/>
          <w:szCs w:val="14"/>
        </w:rPr>
        <w:t xml:space="preserve">  </w:t>
      </w:r>
      <w:r>
        <w:rPr>
          <w:sz w:val="24"/>
          <w:szCs w:val="24"/>
        </w:rPr>
        <w:t xml:space="preserve">See Christine Codomo’s </w:t>
      </w:r>
      <w:hyperlink r:id="rId21">
        <w:r>
          <w:rPr>
            <w:color w:val="800080"/>
            <w:sz w:val="24"/>
            <w:szCs w:val="24"/>
            <w:u w:val="single"/>
          </w:rPr>
          <w:t>step-by-step protocol</w:t>
        </w:r>
      </w:hyperlink>
      <w:r>
        <w:rPr>
          <w:sz w:val="24"/>
          <w:szCs w:val="24"/>
        </w:rPr>
        <w:t xml:space="preserve"> for preparing Illumina libraries from available reagents. We follow this protocol for preparing all of our CUT&amp;RUN libraries.</w:t>
      </w:r>
    </w:p>
    <w:p w14:paraId="5502CE59" w14:textId="77777777" w:rsidR="00964316" w:rsidRDefault="00AD1E1A">
      <w:pPr>
        <w:rPr>
          <w:sz w:val="24"/>
          <w:szCs w:val="24"/>
        </w:rPr>
      </w:pPr>
      <w:r>
        <w:rPr>
          <w:sz w:val="24"/>
          <w:szCs w:val="24"/>
        </w:rPr>
        <w:t>18.</w:t>
      </w:r>
      <w:r>
        <w:rPr>
          <w:rFonts w:ascii="Times New Roman" w:eastAsia="Times New Roman" w:hAnsi="Times New Roman" w:cs="Times New Roman"/>
          <w:sz w:val="14"/>
          <w:szCs w:val="14"/>
        </w:rPr>
        <w:t xml:space="preserve">  </w:t>
      </w:r>
      <w:r>
        <w:rPr>
          <w:sz w:val="24"/>
          <w:szCs w:val="24"/>
        </w:rPr>
        <w:t>We have also obtained good results with the KAPA hyper-prep kit (</w:t>
      </w:r>
      <w:hyperlink r:id="rId22">
        <w:r>
          <w:rPr>
            <w:color w:val="800080"/>
            <w:sz w:val="24"/>
            <w:szCs w:val="24"/>
            <w:u w:val="single"/>
          </w:rPr>
          <w:t>https://www.kapabiosystems.com/product-applications/products/next-generation-sequencing-2/dna-library-preparation/kapa-hyper-prep-kits/</w:t>
        </w:r>
      </w:hyperlink>
      <w:r>
        <w:rPr>
          <w:sz w:val="24"/>
          <w:szCs w:val="24"/>
        </w:rPr>
        <w:t>). Rapid PCR cycles favor exponential amplification of the desired CUT&amp;RUN fragments over linear amplification of intervening fragments that are too long for polymerase to completely transit. Therefore, the number of PCR cycles should be at least 12 cycles, preferably with a 10 second 60</w:t>
      </w:r>
      <w:r>
        <w:rPr>
          <w:sz w:val="24"/>
          <w:szCs w:val="24"/>
          <w:vertAlign w:val="superscript"/>
        </w:rPr>
        <w:t>o</w:t>
      </w:r>
      <w:r>
        <w:rPr>
          <w:sz w:val="24"/>
          <w:szCs w:val="24"/>
        </w:rPr>
        <w:t>C combined annealing/extension step. This is especially important when using the Total DNA protocol, because AMPure bead size selection only partially removes the undesirable large fragments.</w:t>
      </w:r>
    </w:p>
    <w:p w14:paraId="5502CE5A" w14:textId="77777777" w:rsidR="00964316" w:rsidRDefault="00AD1E1A">
      <w:pPr>
        <w:rPr>
          <w:sz w:val="24"/>
          <w:szCs w:val="24"/>
        </w:rPr>
      </w:pPr>
      <w:r>
        <w:rPr>
          <w:sz w:val="24"/>
          <w:szCs w:val="24"/>
        </w:rPr>
        <w:t>19.</w:t>
      </w:r>
      <w:r>
        <w:rPr>
          <w:rFonts w:ascii="Times New Roman" w:eastAsia="Times New Roman" w:hAnsi="Times New Roman" w:cs="Times New Roman"/>
          <w:sz w:val="14"/>
          <w:szCs w:val="14"/>
        </w:rPr>
        <w:t xml:space="preserve">  </w:t>
      </w:r>
      <w:r>
        <w:rPr>
          <w:sz w:val="24"/>
          <w:szCs w:val="24"/>
        </w:rPr>
        <w:t xml:space="preserve">We align paired-end reads using Bowtie2 version 2.2.5 with options: --local --very-sensitive-local --no-unal --no-mixed --no-discordant --phred33 -I 10 -X 700. For </w:t>
      </w:r>
      <w:r>
        <w:rPr>
          <w:sz w:val="24"/>
          <w:szCs w:val="24"/>
        </w:rPr>
        <w:lastRenderedPageBreak/>
        <w:t>mapping spike-in fragments, we also use the --no-overlap --no-dovetail options to avoid cross-mapping of the experimental genome to that of the spike-in.</w:t>
      </w:r>
    </w:p>
    <w:p w14:paraId="5502CE5B" w14:textId="77777777" w:rsidR="00964316" w:rsidRDefault="00AD1E1A">
      <w:pPr>
        <w:rPr>
          <w:sz w:val="24"/>
          <w:szCs w:val="24"/>
        </w:rPr>
      </w:pPr>
      <w:r>
        <w:rPr>
          <w:sz w:val="24"/>
          <w:szCs w:val="24"/>
        </w:rPr>
        <w:t>20.</w:t>
      </w:r>
      <w:r>
        <w:rPr>
          <w:rFonts w:ascii="Times New Roman" w:eastAsia="Times New Roman" w:hAnsi="Times New Roman" w:cs="Times New Roman"/>
          <w:sz w:val="14"/>
          <w:szCs w:val="14"/>
        </w:rPr>
        <w:t xml:space="preserve">  </w:t>
      </w:r>
      <w:r>
        <w:rPr>
          <w:sz w:val="24"/>
          <w:szCs w:val="24"/>
        </w:rPr>
        <w:t>For the AMPure bead size selection, you are separating short fragments from very large high MW DNA. As such, this mixture is very “gloopy” and easiest to pipette with cut-off tips.</w:t>
      </w:r>
    </w:p>
    <w:p w14:paraId="5502CE5C" w14:textId="77777777" w:rsidR="00964316" w:rsidRDefault="00AD1E1A">
      <w:r>
        <w:t>21.  We and others have found that CUT&amp;RUN fails for profiling RNA Polymerase II. We recommend that you use our X-ChIP protocol instead: https://elifesciences.org/articles/09225.</w:t>
      </w:r>
    </w:p>
    <w:sectPr w:rsidR="00964316" w:rsidSect="00AD1E1A">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2CE62" w14:textId="77777777" w:rsidR="00AD1E1A" w:rsidRDefault="00AD1E1A">
      <w:pPr>
        <w:spacing w:line="240" w:lineRule="auto"/>
      </w:pPr>
      <w:r>
        <w:separator/>
      </w:r>
    </w:p>
  </w:endnote>
  <w:endnote w:type="continuationSeparator" w:id="0">
    <w:p w14:paraId="5502CE64" w14:textId="77777777" w:rsidR="00AD1E1A" w:rsidRDefault="00AD1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2CE5E" w14:textId="77777777" w:rsidR="00AD1E1A" w:rsidRDefault="00AD1E1A">
      <w:pPr>
        <w:spacing w:line="240" w:lineRule="auto"/>
      </w:pPr>
      <w:r>
        <w:separator/>
      </w:r>
    </w:p>
  </w:footnote>
  <w:footnote w:type="continuationSeparator" w:id="0">
    <w:p w14:paraId="5502CE60" w14:textId="77777777" w:rsidR="00AD1E1A" w:rsidRDefault="00AD1E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16"/>
    <w:rsid w:val="00964316"/>
    <w:rsid w:val="00AD1E1A"/>
    <w:rsid w:val="00D95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CDA3"/>
  <w15:docId w15:val="{11090C90-0B7D-4583-9DF8-00B20714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AD1E1A"/>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AD1E1A"/>
    <w:rPr>
      <w:sz w:val="18"/>
      <w:szCs w:val="18"/>
    </w:rPr>
  </w:style>
  <w:style w:type="paragraph" w:styleId="a7">
    <w:name w:val="footer"/>
    <w:basedOn w:val="a"/>
    <w:link w:val="a8"/>
    <w:uiPriority w:val="99"/>
    <w:unhideWhenUsed/>
    <w:rsid w:val="00AD1E1A"/>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AD1E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Rfr-qXMJwGJHsxetkO_JwIPylSjMdtDK8LeLIcT_mXQ/edit?usp=sharing" TargetMode="External"/><Relationship Id="rId13" Type="http://schemas.openxmlformats.org/officeDocument/2006/relationships/hyperlink" Target="https://github.com/peteskene" TargetMode="External"/><Relationship Id="rId18" Type="http://schemas.openxmlformats.org/officeDocument/2006/relationships/hyperlink" Target="https://www.thermofisher.com/order/catalog/product/5100-0001" TargetMode="External"/><Relationship Id="rId3" Type="http://schemas.openxmlformats.org/officeDocument/2006/relationships/webSettings" Target="webSettings.xml"/><Relationship Id="rId21" Type="http://schemas.openxmlformats.org/officeDocument/2006/relationships/hyperlink" Target="http://blocks.fhcrc.org/steveh/papers/Codomo_Solexa_library_prep_protocol.docx" TargetMode="External"/><Relationship Id="rId7" Type="http://schemas.openxmlformats.org/officeDocument/2006/relationships/hyperlink" Target="https://www.nature.com/articles/nprot.2018.015" TargetMode="External"/><Relationship Id="rId12" Type="http://schemas.openxmlformats.org/officeDocument/2006/relationships/hyperlink" Target="http://dx.doi.org/10.17504/protocols.io.wvgfe3w" TargetMode="External"/><Relationship Id="rId17" Type="http://schemas.openxmlformats.org/officeDocument/2006/relationships/hyperlink" Target="http://www.nature.com/articles/srep25474" TargetMode="External"/><Relationship Id="rId2" Type="http://schemas.openxmlformats.org/officeDocument/2006/relationships/settings" Target="settings.xml"/><Relationship Id="rId16" Type="http://schemas.openxmlformats.org/officeDocument/2006/relationships/hyperlink" Target="https://elifesciences.org/content/6/e21856" TargetMode="External"/><Relationship Id="rId20" Type="http://schemas.openxmlformats.org/officeDocument/2006/relationships/hyperlink" Target="http://blocks.fhcrc.org/steveh/papers/CUT&amp;RUN_H3K27me3_compare.pdf" TargetMode="External"/><Relationship Id="rId1" Type="http://schemas.openxmlformats.org/officeDocument/2006/relationships/styles" Target="styles.xml"/><Relationship Id="rId6" Type="http://schemas.openxmlformats.org/officeDocument/2006/relationships/hyperlink" Target="http://blocks.fhcrc.org/steveh/papers/CUT&amp;RUN_protocol.htm" TargetMode="External"/><Relationship Id="rId11" Type="http://schemas.openxmlformats.org/officeDocument/2006/relationships/hyperlink" Target="https://www.encodeproject.org/documents/f843b460-826b-431f-a1f0-54710f096316/@@download/attachment/ENCODE-2019_Henikoff.pdf"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sciencedirect.com/science/article/pii/S0092867418302964" TargetMode="External"/><Relationship Id="rId23" Type="http://schemas.openxmlformats.org/officeDocument/2006/relationships/fontTable" Target="fontTable.xml"/><Relationship Id="rId10" Type="http://schemas.openxmlformats.org/officeDocument/2006/relationships/hyperlink" Target="http://dx.doi.org/10.17504/protocols.io.wvgfe3w" TargetMode="External"/><Relationship Id="rId19" Type="http://schemas.openxmlformats.org/officeDocument/2006/relationships/hyperlink" Target="https://www.thermofisher.com/us/en/home/references/molecular-probes-the-handbook/tables/binding-profiles-of-protein-a-and-protein-g.html" TargetMode="External"/><Relationship Id="rId4" Type="http://schemas.openxmlformats.org/officeDocument/2006/relationships/footnotes" Target="footnotes.xml"/><Relationship Id="rId9" Type="http://schemas.openxmlformats.org/officeDocument/2006/relationships/hyperlink" Target="http://nanliulab.com/cutrun-protocol-2017/" TargetMode="External"/><Relationship Id="rId14" Type="http://schemas.openxmlformats.org/officeDocument/2006/relationships/hyperlink" Target="https://bitbucket.org/qzhudfci/cutruntools/src" TargetMode="External"/><Relationship Id="rId22" Type="http://schemas.openxmlformats.org/officeDocument/2006/relationships/hyperlink" Target="https://www.kapabiosystems.com/product-applications/products/next-generation-sequencing-2/dna-library-preparation/kapa-hyper-prep-k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7</Pages>
  <Words>2819</Words>
  <Characters>16070</Characters>
  <Application>Microsoft Office Word</Application>
  <DocSecurity>0</DocSecurity>
  <Lines>133</Lines>
  <Paragraphs>37</Paragraphs>
  <ScaleCrop>false</ScaleCrop>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 Liu</cp:lastModifiedBy>
  <cp:revision>2</cp:revision>
  <dcterms:created xsi:type="dcterms:W3CDTF">2025-06-10T01:49:00Z</dcterms:created>
  <dcterms:modified xsi:type="dcterms:W3CDTF">2025-06-10T07:32:00Z</dcterms:modified>
</cp:coreProperties>
</file>